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561"/>
        <w:gridCol w:w="3829"/>
        <w:gridCol w:w="2268"/>
        <w:gridCol w:w="2976"/>
      </w:tblGrid>
      <w:tr w:rsidR="00092DC7" w:rsidRPr="00D5547C" w14:paraId="363AE745" w14:textId="77777777" w:rsidTr="00092DC7">
        <w:tc>
          <w:tcPr>
            <w:tcW w:w="561" w:type="dxa"/>
            <w:shd w:val="clear" w:color="auto" w:fill="FBE4D5" w:themeFill="accent2" w:themeFillTint="33"/>
          </w:tcPr>
          <w:p w14:paraId="0BCF5FE5" w14:textId="54B5D481" w:rsidR="00092DC7" w:rsidRPr="00092DC7" w:rsidRDefault="00092DC7" w:rsidP="00092DC7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092DC7">
              <w:rPr>
                <w:b/>
              </w:rPr>
              <w:t>L.p.</w:t>
            </w:r>
          </w:p>
        </w:tc>
        <w:tc>
          <w:tcPr>
            <w:tcW w:w="3829" w:type="dxa"/>
            <w:shd w:val="clear" w:color="auto" w:fill="FBE4D5" w:themeFill="accent2" w:themeFillTint="33"/>
          </w:tcPr>
          <w:p w14:paraId="2D9E7ADB" w14:textId="40E4CC24" w:rsidR="00092DC7" w:rsidRPr="00092DC7" w:rsidRDefault="00092DC7" w:rsidP="00092DC7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092DC7">
              <w:rPr>
                <w:b/>
              </w:rPr>
              <w:t>WYMAGANE PARAMETRY I FUNKCJE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33DBF2E9" w14:textId="72DD8C28" w:rsidR="00092DC7" w:rsidRPr="00092DC7" w:rsidRDefault="00092DC7" w:rsidP="00092DC7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092DC7">
              <w:rPr>
                <w:b/>
              </w:rPr>
              <w:t>PODAĆ LUB POTWIERDZIĆ</w:t>
            </w:r>
          </w:p>
        </w:tc>
        <w:tc>
          <w:tcPr>
            <w:tcW w:w="2976" w:type="dxa"/>
            <w:shd w:val="clear" w:color="auto" w:fill="FBE4D5" w:themeFill="accent2" w:themeFillTint="33"/>
          </w:tcPr>
          <w:p w14:paraId="180295D6" w14:textId="72CB0164" w:rsidR="00092DC7" w:rsidRPr="00092DC7" w:rsidRDefault="00092DC7" w:rsidP="00092DC7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092DC7">
              <w:rPr>
                <w:b/>
              </w:rPr>
              <w:t>PARAMETR OFEROWANY PRZEZ WYKONAWCĘ</w:t>
            </w:r>
          </w:p>
        </w:tc>
      </w:tr>
      <w:tr w:rsidR="005E42F0" w:rsidRPr="00D5547C" w14:paraId="7783DD88" w14:textId="77777777" w:rsidTr="00092DC7">
        <w:trPr>
          <w:trHeight w:val="304"/>
        </w:trPr>
        <w:tc>
          <w:tcPr>
            <w:tcW w:w="9634" w:type="dxa"/>
            <w:gridSpan w:val="4"/>
            <w:shd w:val="clear" w:color="auto" w:fill="E2EFD9" w:themeFill="accent6" w:themeFillTint="33"/>
          </w:tcPr>
          <w:p w14:paraId="0CC70235" w14:textId="044CCF6F" w:rsidR="005E42F0" w:rsidRPr="00092DC7" w:rsidRDefault="00092DC7" w:rsidP="00A11133">
            <w:pPr>
              <w:pStyle w:val="Akapitzlist"/>
              <w:numPr>
                <w:ilvl w:val="0"/>
                <w:numId w:val="43"/>
              </w:numPr>
              <w:spacing w:before="120"/>
              <w:ind w:left="720"/>
              <w:jc w:val="center"/>
              <w:rPr>
                <w:rFonts w:eastAsia="Calibri" w:cstheme="minorHAnsi"/>
                <w:b/>
              </w:rPr>
            </w:pPr>
            <w:r w:rsidRPr="00092DC7">
              <w:rPr>
                <w:rFonts w:eastAsia="Calibri" w:cstheme="minorHAnsi"/>
                <w:b/>
              </w:rPr>
              <w:t>WAGA PACJENTA</w:t>
            </w:r>
          </w:p>
          <w:p w14:paraId="49AC7150" w14:textId="6D5B960A" w:rsidR="005E42F0" w:rsidRPr="00566D2C" w:rsidRDefault="005E42F0" w:rsidP="005E42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2113" w:rsidRPr="00D5547C" w14:paraId="24A0040C" w14:textId="77777777" w:rsidTr="006C40E8">
        <w:trPr>
          <w:trHeight w:val="1069"/>
        </w:trPr>
        <w:tc>
          <w:tcPr>
            <w:tcW w:w="561" w:type="dxa"/>
            <w:shd w:val="clear" w:color="auto" w:fill="FFFFFF" w:themeFill="background1"/>
          </w:tcPr>
          <w:p w14:paraId="18D69196" w14:textId="77777777" w:rsidR="00292113" w:rsidRPr="00566D2C" w:rsidRDefault="00292113" w:rsidP="00292113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48DE65BF" w14:textId="00BC29FA" w:rsidR="00292113" w:rsidRPr="00A238D8" w:rsidRDefault="00292113" w:rsidP="006C40E8">
            <w:pPr>
              <w:rPr>
                <w:rFonts w:cstheme="minorHAnsi"/>
                <w:color w:val="000000" w:themeColor="text1"/>
              </w:rPr>
            </w:pPr>
            <w:r w:rsidRPr="00A238D8">
              <w:rPr>
                <w:rFonts w:cstheme="minorHAnsi"/>
                <w:color w:val="000000" w:themeColor="text1"/>
              </w:rPr>
              <w:t xml:space="preserve">Sprzęt fabrycznie nowy, nieregenerowany, nieużywany. Wyklucza się sprzęt demonstracyjny. </w:t>
            </w:r>
          </w:p>
        </w:tc>
        <w:tc>
          <w:tcPr>
            <w:tcW w:w="2268" w:type="dxa"/>
            <w:shd w:val="clear" w:color="auto" w:fill="FFFFFF" w:themeFill="background1"/>
          </w:tcPr>
          <w:p w14:paraId="16F236D1" w14:textId="4299E255" w:rsidR="00292113" w:rsidRPr="001E7F7E" w:rsidRDefault="00292113" w:rsidP="00092DC7">
            <w:pPr>
              <w:snapToGrid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652DAF03" w14:textId="77777777" w:rsidR="00292113" w:rsidRPr="00566D2C" w:rsidRDefault="00292113" w:rsidP="00292113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C40E8" w:rsidRPr="00D5547C" w14:paraId="3FF1B7A3" w14:textId="77777777" w:rsidTr="006C40E8">
        <w:trPr>
          <w:trHeight w:val="547"/>
        </w:trPr>
        <w:tc>
          <w:tcPr>
            <w:tcW w:w="561" w:type="dxa"/>
            <w:shd w:val="clear" w:color="auto" w:fill="FFFFFF" w:themeFill="background1"/>
          </w:tcPr>
          <w:p w14:paraId="2C7BC69F" w14:textId="77777777" w:rsidR="006C40E8" w:rsidRPr="00566D2C" w:rsidRDefault="006C40E8" w:rsidP="00292113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237F84AD" w14:textId="553215E9" w:rsidR="006C40E8" w:rsidRPr="00A238D8" w:rsidRDefault="006C40E8" w:rsidP="00292113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Rok produkcji min. 2025</w:t>
            </w:r>
          </w:p>
        </w:tc>
        <w:tc>
          <w:tcPr>
            <w:tcW w:w="2268" w:type="dxa"/>
            <w:shd w:val="clear" w:color="auto" w:fill="FFFFFF" w:themeFill="background1"/>
          </w:tcPr>
          <w:p w14:paraId="6E119C30" w14:textId="15E15665" w:rsidR="006C40E8" w:rsidRPr="001E7F7E" w:rsidRDefault="006C40E8" w:rsidP="00F0765D">
            <w:pPr>
              <w:snapToGrid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34A1D83F" w14:textId="77777777" w:rsidR="006C40E8" w:rsidRPr="00566D2C" w:rsidRDefault="006C40E8" w:rsidP="00292113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2024C4FD" w14:textId="77777777" w:rsidTr="00092DC7">
        <w:tc>
          <w:tcPr>
            <w:tcW w:w="561" w:type="dxa"/>
            <w:shd w:val="clear" w:color="auto" w:fill="FBE4D5" w:themeFill="accent2" w:themeFillTint="33"/>
          </w:tcPr>
          <w:p w14:paraId="29C800CD" w14:textId="77777777" w:rsidR="00D75615" w:rsidRPr="00AE3594" w:rsidRDefault="00D75615" w:rsidP="00D75615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</w:rPr>
            </w:pPr>
          </w:p>
        </w:tc>
        <w:tc>
          <w:tcPr>
            <w:tcW w:w="3829" w:type="dxa"/>
            <w:shd w:val="clear" w:color="auto" w:fill="FBE4D5" w:themeFill="accent2" w:themeFillTint="33"/>
          </w:tcPr>
          <w:p w14:paraId="6EEC2513" w14:textId="28EE508C" w:rsidR="00D75615" w:rsidRPr="00AE3594" w:rsidRDefault="00F307E5" w:rsidP="00F307E5">
            <w:pPr>
              <w:rPr>
                <w:b/>
              </w:rPr>
            </w:pPr>
            <w:r w:rsidRPr="00AE3594">
              <w:rPr>
                <w:b/>
              </w:rPr>
              <w:t>Waga posiada wbudowane kółka</w:t>
            </w:r>
            <w:r w:rsidR="00D75615" w:rsidRPr="00AE3594">
              <w:rPr>
                <w:b/>
              </w:rPr>
              <w:t xml:space="preserve"> transportow</w:t>
            </w:r>
            <w:r w:rsidRPr="00AE3594">
              <w:rPr>
                <w:b/>
              </w:rPr>
              <w:t>e</w:t>
            </w:r>
            <w:r w:rsidR="00092DC7" w:rsidRPr="00AE3594">
              <w:rPr>
                <w:b/>
              </w:rPr>
              <w:t>:</w:t>
            </w:r>
          </w:p>
          <w:p w14:paraId="5994E43F" w14:textId="77777777" w:rsidR="00092DC7" w:rsidRPr="00AE3594" w:rsidRDefault="00092DC7" w:rsidP="00F307E5">
            <w:pPr>
              <w:rPr>
                <w:b/>
              </w:rPr>
            </w:pPr>
          </w:p>
          <w:p w14:paraId="1C75AC6C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TAK – 5 pkt</w:t>
            </w:r>
          </w:p>
          <w:p w14:paraId="1635CC61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NIE – 0 pkt</w:t>
            </w:r>
          </w:p>
          <w:p w14:paraId="78D3740A" w14:textId="4CF9621D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FBE4D5" w:themeFill="accent2" w:themeFillTint="33"/>
          </w:tcPr>
          <w:p w14:paraId="63178CFB" w14:textId="566B9148" w:rsidR="00AB6FC9" w:rsidRPr="00AE3594" w:rsidRDefault="00092DC7" w:rsidP="00092DC7">
            <w:pPr>
              <w:snapToGrid w:val="0"/>
              <w:spacing w:before="480"/>
              <w:jc w:val="center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BE4D5" w:themeFill="accent2" w:themeFillTint="33"/>
          </w:tcPr>
          <w:p w14:paraId="19886203" w14:textId="77777777" w:rsidR="00D75615" w:rsidRPr="00AE3594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2102AF43" w14:textId="77777777" w:rsidTr="00A959E4">
        <w:tc>
          <w:tcPr>
            <w:tcW w:w="561" w:type="dxa"/>
            <w:shd w:val="clear" w:color="auto" w:fill="FFFFFF" w:themeFill="background1"/>
          </w:tcPr>
          <w:p w14:paraId="3DA5E4B8" w14:textId="0DF54DB8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26"/>
            </w:pPr>
            <w:bookmarkStart w:id="0" w:name="_Hlk191577121"/>
          </w:p>
        </w:tc>
        <w:tc>
          <w:tcPr>
            <w:tcW w:w="3829" w:type="dxa"/>
            <w:shd w:val="clear" w:color="auto" w:fill="FFFFFF" w:themeFill="background1"/>
          </w:tcPr>
          <w:p w14:paraId="20443346" w14:textId="7B050491" w:rsidR="00D75615" w:rsidRPr="00A238D8" w:rsidRDefault="00D75615" w:rsidP="00D75615">
            <w:pPr>
              <w:rPr>
                <w:rFonts w:cstheme="minorHAnsi"/>
                <w:color w:val="000000" w:themeColor="text1"/>
              </w:rPr>
            </w:pPr>
            <w:r w:rsidRPr="00243440">
              <w:t xml:space="preserve">Wyświetlacz z możliwością obracania od strony pacjenta </w:t>
            </w:r>
            <w:r w:rsidR="002C3B16">
              <w:t>i</w:t>
            </w:r>
            <w:r w:rsidRPr="00243440">
              <w:t xml:space="preserve"> lekarza/pielęgniarki.</w:t>
            </w:r>
          </w:p>
        </w:tc>
        <w:tc>
          <w:tcPr>
            <w:tcW w:w="2268" w:type="dxa"/>
            <w:shd w:val="clear" w:color="auto" w:fill="auto"/>
          </w:tcPr>
          <w:p w14:paraId="21817EDA" w14:textId="248CA255" w:rsidR="00D75615" w:rsidRPr="00D5547C" w:rsidRDefault="00D75615" w:rsidP="00092DC7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r w:rsidRPr="00F307E5">
              <w:rPr>
                <w:rFonts w:cstheme="minorHAnsi"/>
                <w:color w:val="000000" w:themeColor="text1"/>
                <w:shd w:val="clear" w:color="auto" w:fill="FFFFFF" w:themeFill="background1"/>
              </w:rPr>
              <w:t>potwierdzić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7FEC22DF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bookmarkEnd w:id="0"/>
      <w:tr w:rsidR="00D75615" w:rsidRPr="00D5547C" w14:paraId="04E6DBDC" w14:textId="77777777" w:rsidTr="00D75615">
        <w:tc>
          <w:tcPr>
            <w:tcW w:w="561" w:type="dxa"/>
            <w:shd w:val="clear" w:color="auto" w:fill="FFFFFF" w:themeFill="background1"/>
          </w:tcPr>
          <w:p w14:paraId="7F0A66B1" w14:textId="77777777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29" w:type="dxa"/>
            <w:shd w:val="clear" w:color="auto" w:fill="FFFFFF" w:themeFill="background1"/>
          </w:tcPr>
          <w:p w14:paraId="4D128DD6" w14:textId="067EFA56" w:rsidR="00D75615" w:rsidRPr="00A238D8" w:rsidRDefault="00D75615" w:rsidP="00D9216B">
            <w:pPr>
              <w:rPr>
                <w:rFonts w:cstheme="minorHAnsi"/>
                <w:color w:val="000000" w:themeColor="text1"/>
              </w:rPr>
            </w:pPr>
            <w:r w:rsidRPr="00243440">
              <w:t>Wzrostomierz</w:t>
            </w:r>
            <w:r w:rsidR="00F307E5">
              <w:t xml:space="preserve"> min.</w:t>
            </w:r>
            <w:r w:rsidR="00D9216B">
              <w:t xml:space="preserve"> 80-190</w:t>
            </w:r>
            <w:r w:rsidRPr="00243440">
              <w:t xml:space="preserve"> cm i odczytem wyniku z przodu i boku wzrostomierza.</w:t>
            </w:r>
          </w:p>
        </w:tc>
        <w:tc>
          <w:tcPr>
            <w:tcW w:w="2268" w:type="dxa"/>
            <w:shd w:val="clear" w:color="auto" w:fill="FFFFFF" w:themeFill="background1"/>
          </w:tcPr>
          <w:p w14:paraId="5BD81632" w14:textId="423C6D59" w:rsidR="00D75615" w:rsidRPr="00292113" w:rsidRDefault="00D75615" w:rsidP="00092DC7">
            <w:pPr>
              <w:spacing w:before="240"/>
              <w:jc w:val="center"/>
              <w:rPr>
                <w:rFonts w:eastAsia="Calibri" w:cstheme="minorHAnsi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  <w:r w:rsidRPr="00292113">
              <w:rPr>
                <w:rFonts w:eastAsia="Calibri" w:cstheme="minorHAnsi"/>
              </w:rPr>
              <w:t xml:space="preserve"> </w:t>
            </w:r>
          </w:p>
        </w:tc>
        <w:tc>
          <w:tcPr>
            <w:tcW w:w="2976" w:type="dxa"/>
            <w:shd w:val="clear" w:color="auto" w:fill="FFFFFF" w:themeFill="background1"/>
          </w:tcPr>
          <w:p w14:paraId="0BD852A3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71B93722" w14:textId="77777777" w:rsidTr="00D75615">
        <w:tc>
          <w:tcPr>
            <w:tcW w:w="561" w:type="dxa"/>
            <w:shd w:val="clear" w:color="auto" w:fill="FFFFFF" w:themeFill="background1"/>
          </w:tcPr>
          <w:p w14:paraId="278D3395" w14:textId="77777777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29" w:type="dxa"/>
            <w:shd w:val="clear" w:color="auto" w:fill="FFFFFF" w:themeFill="background1"/>
          </w:tcPr>
          <w:p w14:paraId="6F00987E" w14:textId="5DE31A0E" w:rsidR="00D75615" w:rsidRPr="00A238D8" w:rsidRDefault="00D75615" w:rsidP="00D75615">
            <w:pPr>
              <w:rPr>
                <w:rFonts w:cstheme="minorHAnsi"/>
                <w:color w:val="000000" w:themeColor="text1"/>
              </w:rPr>
            </w:pPr>
            <w:r w:rsidRPr="00243440">
              <w:t>4 regulowane podgumowane punkty podparcia wagi.</w:t>
            </w:r>
          </w:p>
        </w:tc>
        <w:tc>
          <w:tcPr>
            <w:tcW w:w="2268" w:type="dxa"/>
            <w:shd w:val="clear" w:color="auto" w:fill="FFFFFF" w:themeFill="background1"/>
          </w:tcPr>
          <w:p w14:paraId="04E710EA" w14:textId="233BBA56" w:rsidR="00D75615" w:rsidRPr="00D5547C" w:rsidRDefault="00D75615" w:rsidP="00092DC7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2F808D4B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B09E7" w:rsidRPr="00D5547C" w14:paraId="17F689BC" w14:textId="77777777" w:rsidTr="00092DC7">
        <w:tc>
          <w:tcPr>
            <w:tcW w:w="561" w:type="dxa"/>
            <w:shd w:val="clear" w:color="auto" w:fill="FBE4D5" w:themeFill="accent2" w:themeFillTint="33"/>
          </w:tcPr>
          <w:p w14:paraId="6984F8BA" w14:textId="77777777" w:rsidR="007B09E7" w:rsidRPr="00AE3594" w:rsidRDefault="007B09E7" w:rsidP="007B09E7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</w:rPr>
            </w:pPr>
          </w:p>
        </w:tc>
        <w:tc>
          <w:tcPr>
            <w:tcW w:w="3829" w:type="dxa"/>
            <w:shd w:val="clear" w:color="auto" w:fill="FBE4D5" w:themeFill="accent2" w:themeFillTint="33"/>
          </w:tcPr>
          <w:p w14:paraId="28C00A6B" w14:textId="77777777" w:rsidR="007B09E7" w:rsidRPr="00AE3594" w:rsidRDefault="00AB6FC9" w:rsidP="00D9216B">
            <w:pPr>
              <w:rPr>
                <w:b/>
              </w:rPr>
            </w:pPr>
            <w:r w:rsidRPr="00AE3594">
              <w:rPr>
                <w:b/>
              </w:rPr>
              <w:t xml:space="preserve">Dopuszczalne obciążenie </w:t>
            </w:r>
            <w:r w:rsidR="007B09E7" w:rsidRPr="00AE3594">
              <w:rPr>
                <w:b/>
              </w:rPr>
              <w:t xml:space="preserve">min. </w:t>
            </w:r>
            <w:r w:rsidR="00D9216B" w:rsidRPr="00AE3594">
              <w:rPr>
                <w:b/>
              </w:rPr>
              <w:t>180</w:t>
            </w:r>
            <w:r w:rsidR="007B09E7" w:rsidRPr="00AE3594">
              <w:rPr>
                <w:b/>
              </w:rPr>
              <w:t xml:space="preserve"> kg</w:t>
            </w:r>
            <w:r w:rsidR="00092DC7" w:rsidRPr="00AE3594">
              <w:rPr>
                <w:b/>
              </w:rPr>
              <w:t>:</w:t>
            </w:r>
          </w:p>
          <w:p w14:paraId="76EF533B" w14:textId="77777777" w:rsidR="00092DC7" w:rsidRPr="00AE3594" w:rsidRDefault="00092DC7" w:rsidP="00D9216B">
            <w:pPr>
              <w:rPr>
                <w:rFonts w:cstheme="minorHAnsi"/>
                <w:b/>
                <w:color w:val="000000" w:themeColor="text1"/>
              </w:rPr>
            </w:pPr>
          </w:p>
          <w:p w14:paraId="1AFA01E4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&gt;180 kg – 5 pkt</w:t>
            </w:r>
          </w:p>
          <w:p w14:paraId="10F92393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min. 180 kg – 0 pkt</w:t>
            </w:r>
          </w:p>
          <w:p w14:paraId="2D46EEA2" w14:textId="72BE7E1D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FBE4D5" w:themeFill="accent2" w:themeFillTint="33"/>
          </w:tcPr>
          <w:p w14:paraId="153D8862" w14:textId="291D5D00" w:rsidR="007B09E7" w:rsidRPr="00AE3594" w:rsidRDefault="00092DC7" w:rsidP="00092DC7">
            <w:pPr>
              <w:spacing w:before="360"/>
              <w:jc w:val="center"/>
              <w:rPr>
                <w:rFonts w:eastAsia="Calibri" w:cstheme="minorHAnsi"/>
                <w:b/>
              </w:rPr>
            </w:pPr>
            <w:r w:rsidRPr="00AE3594">
              <w:rPr>
                <w:rFonts w:eastAsia="Calibri" w:cstheme="minorHAnsi"/>
                <w:b/>
              </w:rPr>
              <w:t>podać</w:t>
            </w:r>
          </w:p>
        </w:tc>
        <w:tc>
          <w:tcPr>
            <w:tcW w:w="2976" w:type="dxa"/>
            <w:shd w:val="clear" w:color="auto" w:fill="FBE4D5" w:themeFill="accent2" w:themeFillTint="33"/>
          </w:tcPr>
          <w:p w14:paraId="74A5CEAC" w14:textId="77777777" w:rsidR="007B09E7" w:rsidRPr="00AE3594" w:rsidRDefault="007B09E7" w:rsidP="007B09E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578DD359" w14:textId="77777777" w:rsidTr="00D75615">
        <w:tc>
          <w:tcPr>
            <w:tcW w:w="561" w:type="dxa"/>
            <w:shd w:val="clear" w:color="auto" w:fill="FFFFFF" w:themeFill="background1"/>
          </w:tcPr>
          <w:p w14:paraId="680E9E7A" w14:textId="77777777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29" w:type="dxa"/>
            <w:shd w:val="clear" w:color="auto" w:fill="FFFFFF" w:themeFill="background1"/>
          </w:tcPr>
          <w:p w14:paraId="13E29C78" w14:textId="1639406B" w:rsidR="00D75615" w:rsidRPr="00A238D8" w:rsidRDefault="00D75615" w:rsidP="00D75615">
            <w:pPr>
              <w:rPr>
                <w:rFonts w:cstheme="minorHAnsi"/>
                <w:color w:val="000000" w:themeColor="text1"/>
              </w:rPr>
            </w:pPr>
            <w:r w:rsidRPr="00243440">
              <w:t>Działka elementarna 100 g &lt; 150 kg &gt; 200 g</w:t>
            </w:r>
            <w:r w:rsidR="00F307E5">
              <w:t xml:space="preserve"> (</w:t>
            </w:r>
            <w:r w:rsidR="00F307E5">
              <w:rPr>
                <w:rFonts w:cstheme="minorHAnsi"/>
              </w:rPr>
              <w:t>±</w:t>
            </w:r>
            <w:r w:rsidR="00F307E5">
              <w:t>5%)</w:t>
            </w:r>
          </w:p>
        </w:tc>
        <w:tc>
          <w:tcPr>
            <w:tcW w:w="2268" w:type="dxa"/>
            <w:shd w:val="clear" w:color="auto" w:fill="FFFFFF" w:themeFill="background1"/>
          </w:tcPr>
          <w:p w14:paraId="77995B84" w14:textId="45684843" w:rsidR="00D75615" w:rsidRPr="00D5547C" w:rsidRDefault="00D75615" w:rsidP="00092DC7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r>
              <w:rPr>
                <w:rFonts w:cstheme="minorHAnsi"/>
                <w:color w:val="000000" w:themeColor="text1"/>
              </w:rPr>
              <w:t xml:space="preserve">podać </w:t>
            </w:r>
          </w:p>
        </w:tc>
        <w:tc>
          <w:tcPr>
            <w:tcW w:w="2976" w:type="dxa"/>
            <w:shd w:val="clear" w:color="auto" w:fill="FFFFFF" w:themeFill="background1"/>
          </w:tcPr>
          <w:p w14:paraId="5158D26F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770FEDCE" w14:textId="77777777" w:rsidTr="00092DC7">
        <w:trPr>
          <w:trHeight w:val="494"/>
        </w:trPr>
        <w:tc>
          <w:tcPr>
            <w:tcW w:w="561" w:type="dxa"/>
            <w:shd w:val="clear" w:color="auto" w:fill="FFFFFF" w:themeFill="background1"/>
          </w:tcPr>
          <w:p w14:paraId="76F1F42A" w14:textId="77777777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29" w:type="dxa"/>
            <w:shd w:val="clear" w:color="auto" w:fill="FFFFFF" w:themeFill="background1"/>
          </w:tcPr>
          <w:p w14:paraId="5FD80E2E" w14:textId="437068D9" w:rsidR="00D75615" w:rsidRPr="00A238D8" w:rsidRDefault="00D75615" w:rsidP="00D75615">
            <w:pPr>
              <w:rPr>
                <w:rFonts w:cstheme="minorHAnsi"/>
                <w:color w:val="000000" w:themeColor="text1"/>
              </w:rPr>
            </w:pPr>
            <w:r w:rsidRPr="00243440">
              <w:t>Zakres TARA 200 kg</w:t>
            </w:r>
            <w:r w:rsidR="00F307E5">
              <w:t xml:space="preserve"> (</w:t>
            </w:r>
            <w:r w:rsidR="00F307E5">
              <w:rPr>
                <w:rFonts w:cstheme="minorHAnsi"/>
              </w:rPr>
              <w:t>±</w:t>
            </w:r>
            <w:r w:rsidR="00F307E5">
              <w:t>5%)</w:t>
            </w:r>
          </w:p>
        </w:tc>
        <w:tc>
          <w:tcPr>
            <w:tcW w:w="2268" w:type="dxa"/>
            <w:shd w:val="clear" w:color="auto" w:fill="FFFFFF" w:themeFill="background1"/>
          </w:tcPr>
          <w:p w14:paraId="7EA4EDCC" w14:textId="19EC2EB2" w:rsidR="00D75615" w:rsidRPr="001E7F7E" w:rsidRDefault="00092DC7" w:rsidP="00092DC7">
            <w:pPr>
              <w:snapToGrid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1843AB50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152EA65F" w14:textId="77777777" w:rsidTr="00D75615">
        <w:tc>
          <w:tcPr>
            <w:tcW w:w="561" w:type="dxa"/>
            <w:shd w:val="clear" w:color="auto" w:fill="FFFFFF" w:themeFill="background1"/>
          </w:tcPr>
          <w:p w14:paraId="3922FE8F" w14:textId="77777777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29" w:type="dxa"/>
            <w:shd w:val="clear" w:color="auto" w:fill="FFFFFF" w:themeFill="background1"/>
          </w:tcPr>
          <w:p w14:paraId="0E8C7E35" w14:textId="53CA167C" w:rsidR="00D75615" w:rsidRPr="00A238D8" w:rsidRDefault="00F307E5" w:rsidP="00F307E5">
            <w:pPr>
              <w:rPr>
                <w:rFonts w:cstheme="minorHAnsi"/>
                <w:color w:val="000000" w:themeColor="text1"/>
              </w:rPr>
            </w:pPr>
            <w:r>
              <w:t>Wymiary wagi 300 x 1350 x 420</w:t>
            </w:r>
            <w:r w:rsidR="00D75615" w:rsidRPr="00243440">
              <w:t xml:space="preserve"> mm</w:t>
            </w:r>
            <w:r>
              <w:t xml:space="preserve"> (</w:t>
            </w:r>
            <w:r>
              <w:rPr>
                <w:rFonts w:cstheme="minorHAnsi"/>
              </w:rPr>
              <w:t>±20 mm)</w:t>
            </w:r>
          </w:p>
        </w:tc>
        <w:tc>
          <w:tcPr>
            <w:tcW w:w="2268" w:type="dxa"/>
            <w:shd w:val="clear" w:color="auto" w:fill="FFFFFF" w:themeFill="background1"/>
          </w:tcPr>
          <w:p w14:paraId="3ED26AF4" w14:textId="5C81A3AD" w:rsidR="00D75615" w:rsidRPr="001E7F7E" w:rsidRDefault="00092DC7" w:rsidP="00092DC7">
            <w:pPr>
              <w:snapToGrid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295DF938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21D1AA84" w14:textId="77777777" w:rsidTr="00D75615">
        <w:tc>
          <w:tcPr>
            <w:tcW w:w="561" w:type="dxa"/>
            <w:shd w:val="clear" w:color="auto" w:fill="FFFFFF" w:themeFill="background1"/>
          </w:tcPr>
          <w:p w14:paraId="39B159DD" w14:textId="77777777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54" w:hanging="425"/>
            </w:pPr>
          </w:p>
        </w:tc>
        <w:tc>
          <w:tcPr>
            <w:tcW w:w="3829" w:type="dxa"/>
            <w:shd w:val="clear" w:color="auto" w:fill="FFFFFF" w:themeFill="background1"/>
          </w:tcPr>
          <w:p w14:paraId="63D13479" w14:textId="1F746DEE" w:rsidR="00D75615" w:rsidRPr="00A238D8" w:rsidRDefault="00D75615" w:rsidP="00D75615">
            <w:pPr>
              <w:rPr>
                <w:rFonts w:cstheme="minorHAnsi"/>
                <w:color w:val="000000" w:themeColor="text1"/>
              </w:rPr>
            </w:pPr>
            <w:r w:rsidRPr="00243440">
              <w:t>W</w:t>
            </w:r>
            <w:r w:rsidR="00F307E5">
              <w:t>ymiary platformy 275</w:t>
            </w:r>
            <w:r w:rsidRPr="00243440">
              <w:t xml:space="preserve"> x 75 x 280 mm</w:t>
            </w:r>
            <w:r w:rsidR="00F307E5">
              <w:t xml:space="preserve"> (</w:t>
            </w:r>
            <w:r w:rsidR="00E5585A">
              <w:rPr>
                <w:rFonts w:cstheme="minorHAnsi"/>
              </w:rPr>
              <w:t>±20</w:t>
            </w:r>
            <w:r w:rsidR="00F307E5">
              <w:rPr>
                <w:rFonts w:cstheme="minorHAnsi"/>
              </w:rPr>
              <w:t xml:space="preserve"> mm)</w:t>
            </w:r>
            <w:bookmarkStart w:id="1" w:name="_GoBack"/>
            <w:bookmarkEnd w:id="1"/>
          </w:p>
        </w:tc>
        <w:tc>
          <w:tcPr>
            <w:tcW w:w="2268" w:type="dxa"/>
            <w:shd w:val="clear" w:color="auto" w:fill="FFFFFF" w:themeFill="background1"/>
          </w:tcPr>
          <w:p w14:paraId="6BD6E0D8" w14:textId="32672512" w:rsidR="00D75615" w:rsidRPr="001E7F7E" w:rsidRDefault="00092DC7" w:rsidP="00092DC7">
            <w:pPr>
              <w:snapToGrid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2D7CA4F9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2E7BF211" w14:textId="77777777" w:rsidTr="00D75615">
        <w:tc>
          <w:tcPr>
            <w:tcW w:w="561" w:type="dxa"/>
            <w:shd w:val="clear" w:color="auto" w:fill="FFFFFF" w:themeFill="background1"/>
          </w:tcPr>
          <w:p w14:paraId="03875D6D" w14:textId="2AD3BEBB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54" w:hanging="425"/>
            </w:pPr>
          </w:p>
        </w:tc>
        <w:tc>
          <w:tcPr>
            <w:tcW w:w="3829" w:type="dxa"/>
            <w:shd w:val="clear" w:color="auto" w:fill="FFFFFF" w:themeFill="background1"/>
          </w:tcPr>
          <w:p w14:paraId="7B17DF68" w14:textId="62022F67" w:rsidR="00D75615" w:rsidRPr="00A238D8" w:rsidRDefault="00D75615" w:rsidP="00D75615">
            <w:pPr>
              <w:rPr>
                <w:rFonts w:cstheme="minorHAnsi"/>
                <w:color w:val="000000" w:themeColor="text1"/>
              </w:rPr>
            </w:pPr>
            <w:r w:rsidRPr="00243440">
              <w:t>Zasilanie elektryczne bateriami</w:t>
            </w:r>
          </w:p>
        </w:tc>
        <w:tc>
          <w:tcPr>
            <w:tcW w:w="2268" w:type="dxa"/>
            <w:shd w:val="clear" w:color="auto" w:fill="FFFFFF" w:themeFill="background1"/>
          </w:tcPr>
          <w:p w14:paraId="5DE29D8D" w14:textId="4E23A345" w:rsidR="00D75615" w:rsidRPr="001E7F7E" w:rsidRDefault="00D75615" w:rsidP="00092DC7">
            <w:pPr>
              <w:snapToGrid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9C32554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5615" w:rsidRPr="00D5547C" w14:paraId="3778B263" w14:textId="77777777" w:rsidTr="00092DC7">
        <w:trPr>
          <w:trHeight w:val="353"/>
        </w:trPr>
        <w:tc>
          <w:tcPr>
            <w:tcW w:w="561" w:type="dxa"/>
            <w:shd w:val="clear" w:color="auto" w:fill="FFFFFF" w:themeFill="background1"/>
          </w:tcPr>
          <w:p w14:paraId="640234E4" w14:textId="1848C58E" w:rsidR="00D75615" w:rsidRPr="00566D2C" w:rsidRDefault="00D75615" w:rsidP="00D75615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43B3E9F1" w14:textId="48E71332" w:rsidR="00D75615" w:rsidRPr="00A238D8" w:rsidRDefault="00D75615" w:rsidP="00D75615">
            <w:pPr>
              <w:rPr>
                <w:rFonts w:cstheme="minorHAnsi"/>
                <w:color w:val="000000" w:themeColor="text1"/>
              </w:rPr>
            </w:pPr>
            <w:r w:rsidRPr="00243440">
              <w:t xml:space="preserve">Funkcje </w:t>
            </w:r>
            <w:r w:rsidR="00F307E5">
              <w:t xml:space="preserve">min. </w:t>
            </w:r>
            <w:r w:rsidRPr="00243440">
              <w:t>TARA, HOLD, BMI,</w:t>
            </w:r>
          </w:p>
        </w:tc>
        <w:tc>
          <w:tcPr>
            <w:tcW w:w="2268" w:type="dxa"/>
            <w:shd w:val="clear" w:color="auto" w:fill="FFFFFF" w:themeFill="background1"/>
          </w:tcPr>
          <w:p w14:paraId="68229798" w14:textId="4B3F155E" w:rsidR="00D75615" w:rsidRPr="00D5547C" w:rsidRDefault="00D75615" w:rsidP="00092DC7">
            <w:pPr>
              <w:widowControl w:val="0"/>
              <w:jc w:val="center"/>
              <w:rPr>
                <w:rFonts w:eastAsia="Calibri" w:cstheme="minorHAnsi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121E8248" w14:textId="77777777" w:rsidR="00D75615" w:rsidRPr="00566D2C" w:rsidRDefault="00D75615" w:rsidP="00D7561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B09E7" w:rsidRPr="00D5547C" w14:paraId="051EA289" w14:textId="77777777" w:rsidTr="00092DC7">
        <w:trPr>
          <w:trHeight w:val="415"/>
        </w:trPr>
        <w:tc>
          <w:tcPr>
            <w:tcW w:w="561" w:type="dxa"/>
            <w:shd w:val="clear" w:color="auto" w:fill="auto"/>
          </w:tcPr>
          <w:p w14:paraId="2C605C94" w14:textId="3ACFA636" w:rsidR="007B09E7" w:rsidRPr="00566D2C" w:rsidRDefault="007B09E7" w:rsidP="007B09E7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auto"/>
          </w:tcPr>
          <w:p w14:paraId="07CC60BA" w14:textId="4DBEC68C" w:rsidR="007B09E7" w:rsidRPr="00A238D8" w:rsidRDefault="007B09E7" w:rsidP="007B09E7">
            <w:pPr>
              <w:rPr>
                <w:rFonts w:cstheme="minorHAnsi"/>
                <w:color w:val="000000" w:themeColor="text1"/>
              </w:rPr>
            </w:pPr>
            <w:r w:rsidRPr="00243440">
              <w:t>Automatyczne wyłączanie</w:t>
            </w:r>
          </w:p>
        </w:tc>
        <w:tc>
          <w:tcPr>
            <w:tcW w:w="2268" w:type="dxa"/>
            <w:shd w:val="clear" w:color="auto" w:fill="auto"/>
          </w:tcPr>
          <w:p w14:paraId="46A77392" w14:textId="072426D7" w:rsidR="007B09E7" w:rsidRPr="00F307E5" w:rsidRDefault="007B09E7" w:rsidP="00092DC7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auto"/>
          </w:tcPr>
          <w:p w14:paraId="21098421" w14:textId="77777777" w:rsidR="007B09E7" w:rsidRPr="00566D2C" w:rsidRDefault="007B09E7" w:rsidP="007B09E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B09E7" w:rsidRPr="00D5547C" w14:paraId="6E0FF687" w14:textId="77777777" w:rsidTr="00D75615">
        <w:tc>
          <w:tcPr>
            <w:tcW w:w="561" w:type="dxa"/>
            <w:shd w:val="clear" w:color="auto" w:fill="FFFFFF" w:themeFill="background1"/>
          </w:tcPr>
          <w:p w14:paraId="2BEC6F94" w14:textId="6B851CBD" w:rsidR="007B09E7" w:rsidRPr="00566D2C" w:rsidRDefault="007B09E7" w:rsidP="007B09E7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2881422E" w14:textId="42F89338" w:rsidR="007B09E7" w:rsidRPr="00243440" w:rsidRDefault="007B09E7" w:rsidP="007B09E7">
            <w:r>
              <w:t>Potwierdzenie legalizacji umieszczone na wyrobie (znak legalizacji) ważny do min. lipiec 2026.</w:t>
            </w:r>
          </w:p>
        </w:tc>
        <w:tc>
          <w:tcPr>
            <w:tcW w:w="2268" w:type="dxa"/>
            <w:shd w:val="clear" w:color="auto" w:fill="FFFFFF" w:themeFill="background1"/>
          </w:tcPr>
          <w:p w14:paraId="01D4A825" w14:textId="26A0F001" w:rsidR="007B09E7" w:rsidRPr="001E7F7E" w:rsidRDefault="007B09E7" w:rsidP="00092DC7">
            <w:pPr>
              <w:widowControl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6434737" w14:textId="77777777" w:rsidR="007B09E7" w:rsidRPr="00566D2C" w:rsidRDefault="007B09E7" w:rsidP="007B09E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25919" w:rsidRPr="00566D2C" w14:paraId="0984DDC3" w14:textId="77777777" w:rsidTr="00092DC7">
        <w:trPr>
          <w:trHeight w:val="355"/>
        </w:trPr>
        <w:tc>
          <w:tcPr>
            <w:tcW w:w="9634" w:type="dxa"/>
            <w:gridSpan w:val="4"/>
            <w:shd w:val="clear" w:color="auto" w:fill="E2EFD9" w:themeFill="accent6" w:themeFillTint="33"/>
          </w:tcPr>
          <w:p w14:paraId="19F28FD7" w14:textId="5F411C76" w:rsidR="00225919" w:rsidRPr="00092DC7" w:rsidRDefault="00092DC7" w:rsidP="00A11133">
            <w:pPr>
              <w:pStyle w:val="Akapitzlist"/>
              <w:numPr>
                <w:ilvl w:val="0"/>
                <w:numId w:val="43"/>
              </w:numPr>
              <w:ind w:left="720"/>
              <w:jc w:val="center"/>
              <w:rPr>
                <w:rFonts w:eastAsia="Calibri" w:cstheme="minorHAnsi"/>
                <w:b/>
              </w:rPr>
            </w:pPr>
            <w:r w:rsidRPr="00092DC7">
              <w:rPr>
                <w:rFonts w:eastAsia="Calibri" w:cstheme="minorHAnsi"/>
                <w:b/>
              </w:rPr>
              <w:t>KOZETKA LEKARSKA</w:t>
            </w:r>
          </w:p>
        </w:tc>
      </w:tr>
      <w:tr w:rsidR="00C27A19" w:rsidRPr="00D5547C" w14:paraId="0875D54B" w14:textId="77777777" w:rsidTr="002A2BBA">
        <w:tc>
          <w:tcPr>
            <w:tcW w:w="561" w:type="dxa"/>
            <w:shd w:val="clear" w:color="auto" w:fill="FFFFFF" w:themeFill="background1"/>
          </w:tcPr>
          <w:p w14:paraId="127DB459" w14:textId="77777777" w:rsidR="00C27A19" w:rsidRPr="00566D2C" w:rsidRDefault="00C27A19" w:rsidP="00C27A19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  <w:vAlign w:val="bottom"/>
          </w:tcPr>
          <w:p w14:paraId="7B7C8448" w14:textId="25A17BED" w:rsidR="00C27A19" w:rsidRPr="002B4D7F" w:rsidRDefault="00C27A19" w:rsidP="00C27A19">
            <w:pPr>
              <w:rPr>
                <w:rFonts w:cstheme="minorHAnsi"/>
                <w:color w:val="000000" w:themeColor="text1"/>
              </w:rPr>
            </w:pPr>
            <w:r w:rsidRPr="002B4D7F">
              <w:rPr>
                <w:rFonts w:cstheme="minorHAnsi"/>
                <w:color w:val="000000" w:themeColor="text1"/>
              </w:rPr>
              <w:t xml:space="preserve">Sprzęt fabrycznie nowy, nieregenerowany, nieużywany. Wyklucza się sprzęt demonstracyjny. </w:t>
            </w:r>
          </w:p>
        </w:tc>
        <w:tc>
          <w:tcPr>
            <w:tcW w:w="2268" w:type="dxa"/>
            <w:shd w:val="clear" w:color="auto" w:fill="FFFFFF" w:themeFill="background1"/>
          </w:tcPr>
          <w:p w14:paraId="72EBC912" w14:textId="1C15EA81" w:rsidR="00C27A19" w:rsidRPr="001E7F7E" w:rsidRDefault="00C27A19" w:rsidP="00092DC7">
            <w:pPr>
              <w:widowControl w:val="0"/>
              <w:spacing w:before="24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A8DAEC0" w14:textId="77777777" w:rsidR="00C27A19" w:rsidRPr="00566D2C" w:rsidRDefault="00C27A19" w:rsidP="00C27A1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27A19" w:rsidRPr="00D5547C" w14:paraId="3B10DDE7" w14:textId="77777777" w:rsidTr="00092DC7">
        <w:trPr>
          <w:trHeight w:val="407"/>
        </w:trPr>
        <w:tc>
          <w:tcPr>
            <w:tcW w:w="561" w:type="dxa"/>
            <w:shd w:val="clear" w:color="auto" w:fill="FFFFFF" w:themeFill="background1"/>
          </w:tcPr>
          <w:p w14:paraId="61AFF090" w14:textId="77777777" w:rsidR="00C27A19" w:rsidRPr="00566D2C" w:rsidRDefault="00C27A19" w:rsidP="00C27A19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  <w:vAlign w:val="bottom"/>
          </w:tcPr>
          <w:p w14:paraId="35ACBD06" w14:textId="67927090" w:rsidR="00C27A19" w:rsidRPr="002B4D7F" w:rsidRDefault="00C27A19" w:rsidP="00C27A19">
            <w:pPr>
              <w:rPr>
                <w:rFonts w:cstheme="minorHAnsi"/>
                <w:color w:val="000000" w:themeColor="text1"/>
              </w:rPr>
            </w:pPr>
            <w:r w:rsidRPr="002B4D7F">
              <w:rPr>
                <w:rFonts w:cstheme="minorHAnsi"/>
                <w:color w:val="000000" w:themeColor="text1"/>
              </w:rPr>
              <w:t>Rok produkcji min. 2025</w:t>
            </w:r>
          </w:p>
        </w:tc>
        <w:tc>
          <w:tcPr>
            <w:tcW w:w="2268" w:type="dxa"/>
            <w:shd w:val="clear" w:color="auto" w:fill="FFFFFF" w:themeFill="background1"/>
          </w:tcPr>
          <w:p w14:paraId="3EDC5A8F" w14:textId="637BB685" w:rsidR="00C27A19" w:rsidRPr="001E7F7E" w:rsidRDefault="00C27A19" w:rsidP="00C27A19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268AEF73" w14:textId="77777777" w:rsidR="00C27A19" w:rsidRPr="00566D2C" w:rsidRDefault="00C27A19" w:rsidP="00C27A1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27A19" w:rsidRPr="00D5547C" w14:paraId="1A415C30" w14:textId="77777777" w:rsidTr="00F0765D">
        <w:trPr>
          <w:trHeight w:val="420"/>
        </w:trPr>
        <w:tc>
          <w:tcPr>
            <w:tcW w:w="561" w:type="dxa"/>
            <w:shd w:val="clear" w:color="auto" w:fill="FFFFFF" w:themeFill="background1"/>
          </w:tcPr>
          <w:p w14:paraId="00CB3F2B" w14:textId="77777777" w:rsidR="00C27A19" w:rsidRPr="00566D2C" w:rsidRDefault="00C27A19" w:rsidP="00C27A19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1043039B" w14:textId="7D0C0583" w:rsidR="00C27A19" w:rsidRPr="002B4D7F" w:rsidRDefault="00C27A19" w:rsidP="00C27A19">
            <w:pPr>
              <w:rPr>
                <w:rFonts w:cstheme="minorHAnsi"/>
                <w:color w:val="000000" w:themeColor="text1"/>
              </w:rPr>
            </w:pPr>
            <w:r w:rsidRPr="002B4D7F">
              <w:rPr>
                <w:rFonts w:cstheme="minorHAnsi"/>
                <w:color w:val="000000" w:themeColor="text1"/>
              </w:rPr>
              <w:t xml:space="preserve">Kozetka o konstrukcji drewnianej </w:t>
            </w:r>
          </w:p>
        </w:tc>
        <w:tc>
          <w:tcPr>
            <w:tcW w:w="2268" w:type="dxa"/>
            <w:shd w:val="clear" w:color="auto" w:fill="FFFFFF" w:themeFill="background1"/>
          </w:tcPr>
          <w:p w14:paraId="75EE0083" w14:textId="3E151B7C" w:rsidR="00C27A19" w:rsidRPr="001E7F7E" w:rsidRDefault="00C27A19" w:rsidP="00C27A19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46969790" w14:textId="77777777" w:rsidR="00C27A19" w:rsidRPr="00566D2C" w:rsidRDefault="00C27A19" w:rsidP="00C27A1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01F2D7E0" w14:textId="77777777" w:rsidTr="00D75615">
        <w:tc>
          <w:tcPr>
            <w:tcW w:w="561" w:type="dxa"/>
            <w:shd w:val="clear" w:color="auto" w:fill="FFFFFF" w:themeFill="background1"/>
          </w:tcPr>
          <w:p w14:paraId="2A29FE1D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28066D70" w14:textId="4299A096" w:rsidR="003C71CF" w:rsidRPr="002B4D7F" w:rsidRDefault="003C71CF" w:rsidP="003C71CF">
            <w:pPr>
              <w:rPr>
                <w:rFonts w:cstheme="minorHAnsi"/>
                <w:color w:val="000000" w:themeColor="text1"/>
              </w:rPr>
            </w:pPr>
            <w:r w:rsidRPr="003C71CF">
              <w:rPr>
                <w:rFonts w:cstheme="minorHAnsi"/>
                <w:color w:val="000000" w:themeColor="text1"/>
              </w:rPr>
              <w:t xml:space="preserve">Materiał </w:t>
            </w:r>
            <w:r>
              <w:rPr>
                <w:rFonts w:cstheme="minorHAnsi"/>
                <w:color w:val="000000" w:themeColor="text1"/>
              </w:rPr>
              <w:t xml:space="preserve">kozetki </w:t>
            </w:r>
            <w:r w:rsidRPr="003C71CF">
              <w:rPr>
                <w:rFonts w:cstheme="minorHAnsi"/>
                <w:color w:val="000000" w:themeColor="text1"/>
              </w:rPr>
              <w:t>o zastosowaniu medycznym, powlekany PCW o podwyższonej odporności na p</w:t>
            </w:r>
            <w:r>
              <w:rPr>
                <w:rFonts w:cstheme="minorHAnsi"/>
                <w:color w:val="000000" w:themeColor="text1"/>
              </w:rPr>
              <w:t xml:space="preserve">łyny ustrojowe, alkohol, </w:t>
            </w:r>
            <w:r w:rsidRPr="003C71CF">
              <w:rPr>
                <w:rFonts w:cstheme="minorHAnsi"/>
                <w:color w:val="000000" w:themeColor="text1"/>
              </w:rPr>
              <w:t>a także środki dezynfekcyjne zawierające aktywny chlor</w:t>
            </w:r>
            <w:r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</w:tcPr>
          <w:p w14:paraId="19A11F6E" w14:textId="4ACC4B26" w:rsidR="003C71CF" w:rsidRPr="001E7F7E" w:rsidRDefault="003C71CF" w:rsidP="00092DC7">
            <w:pPr>
              <w:widowControl w:val="0"/>
              <w:spacing w:before="48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53F8C36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4B6FD9C2" w14:textId="77777777" w:rsidTr="00092DC7">
        <w:trPr>
          <w:trHeight w:val="493"/>
        </w:trPr>
        <w:tc>
          <w:tcPr>
            <w:tcW w:w="561" w:type="dxa"/>
            <w:shd w:val="clear" w:color="auto" w:fill="FFFFFF" w:themeFill="background1"/>
          </w:tcPr>
          <w:p w14:paraId="4BB73E70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4FE320F5" w14:textId="4664F03F" w:rsidR="003C71CF" w:rsidRPr="002B4D7F" w:rsidRDefault="003C71CF" w:rsidP="003C71C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Uchwyt/wieszak na podkład medyczny </w:t>
            </w:r>
          </w:p>
        </w:tc>
        <w:tc>
          <w:tcPr>
            <w:tcW w:w="2268" w:type="dxa"/>
            <w:shd w:val="clear" w:color="auto" w:fill="FFFFFF" w:themeFill="background1"/>
          </w:tcPr>
          <w:p w14:paraId="577441C7" w14:textId="4B1E9DA8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220C42EA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7CB8E389" w14:textId="77777777" w:rsidTr="00092DC7">
        <w:trPr>
          <w:trHeight w:val="414"/>
        </w:trPr>
        <w:tc>
          <w:tcPr>
            <w:tcW w:w="561" w:type="dxa"/>
            <w:shd w:val="clear" w:color="auto" w:fill="FFFFFF" w:themeFill="background1"/>
          </w:tcPr>
          <w:p w14:paraId="682E8D86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5CF82B57" w14:textId="513C6CF2" w:rsidR="003C71CF" w:rsidRPr="002B4D7F" w:rsidRDefault="003C71CF" w:rsidP="003C71CF">
            <w:pPr>
              <w:rPr>
                <w:rFonts w:cstheme="minorHAnsi"/>
                <w:color w:val="000000" w:themeColor="text1"/>
              </w:rPr>
            </w:pPr>
            <w:r w:rsidRPr="002B4D7F">
              <w:rPr>
                <w:rFonts w:cstheme="minorHAnsi"/>
                <w:color w:val="000000" w:themeColor="text1"/>
              </w:rPr>
              <w:t>Długość 200 cm (+/- 2cm)</w:t>
            </w:r>
          </w:p>
        </w:tc>
        <w:tc>
          <w:tcPr>
            <w:tcW w:w="2268" w:type="dxa"/>
            <w:shd w:val="clear" w:color="auto" w:fill="FFFFFF" w:themeFill="background1"/>
          </w:tcPr>
          <w:p w14:paraId="37A38465" w14:textId="70930082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171ADDBA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17564B66" w14:textId="77777777" w:rsidTr="00092DC7">
        <w:trPr>
          <w:trHeight w:val="419"/>
        </w:trPr>
        <w:tc>
          <w:tcPr>
            <w:tcW w:w="561" w:type="dxa"/>
            <w:shd w:val="clear" w:color="auto" w:fill="FFFFFF" w:themeFill="background1"/>
          </w:tcPr>
          <w:p w14:paraId="57D939F1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4390B2FC" w14:textId="797FBFCA" w:rsidR="003C71CF" w:rsidRPr="002B4D7F" w:rsidRDefault="003C71CF" w:rsidP="003C71CF">
            <w:pPr>
              <w:rPr>
                <w:rFonts w:cstheme="minorHAnsi"/>
                <w:color w:val="000000" w:themeColor="text1"/>
              </w:rPr>
            </w:pPr>
            <w:r w:rsidRPr="002B4D7F">
              <w:rPr>
                <w:rFonts w:cstheme="minorHAnsi"/>
                <w:color w:val="000000" w:themeColor="text1"/>
              </w:rPr>
              <w:t>Szerokość 70 cm (+/- 2cm)</w:t>
            </w:r>
          </w:p>
        </w:tc>
        <w:tc>
          <w:tcPr>
            <w:tcW w:w="2268" w:type="dxa"/>
            <w:shd w:val="clear" w:color="auto" w:fill="FFFFFF" w:themeFill="background1"/>
          </w:tcPr>
          <w:p w14:paraId="212F3E9F" w14:textId="52266942" w:rsidR="003C71CF" w:rsidRPr="001E7F7E" w:rsidRDefault="003C71CF" w:rsidP="00092DC7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2C8221C5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1CE11B42" w14:textId="77777777" w:rsidTr="00092DC7">
        <w:trPr>
          <w:trHeight w:val="423"/>
        </w:trPr>
        <w:tc>
          <w:tcPr>
            <w:tcW w:w="561" w:type="dxa"/>
            <w:shd w:val="clear" w:color="auto" w:fill="FFFFFF" w:themeFill="background1"/>
          </w:tcPr>
          <w:p w14:paraId="320F97D7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1B40DAD0" w14:textId="1AA328AD" w:rsidR="003C71CF" w:rsidRPr="002B4D7F" w:rsidRDefault="003C71CF" w:rsidP="003C71CF">
            <w:pPr>
              <w:rPr>
                <w:rFonts w:cstheme="minorHAnsi"/>
                <w:color w:val="000000" w:themeColor="text1"/>
              </w:rPr>
            </w:pPr>
            <w:r w:rsidRPr="002B4D7F">
              <w:rPr>
                <w:rFonts w:cstheme="minorHAnsi"/>
                <w:color w:val="000000" w:themeColor="text1"/>
              </w:rPr>
              <w:t>Wysokość 55 cm  (+/- 2cm)</w:t>
            </w:r>
          </w:p>
        </w:tc>
        <w:tc>
          <w:tcPr>
            <w:tcW w:w="2268" w:type="dxa"/>
            <w:shd w:val="clear" w:color="auto" w:fill="FFFFFF" w:themeFill="background1"/>
          </w:tcPr>
          <w:p w14:paraId="221730E3" w14:textId="1D30C067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6EBB2757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277928E1" w14:textId="77777777" w:rsidTr="00092DC7">
        <w:tc>
          <w:tcPr>
            <w:tcW w:w="561" w:type="dxa"/>
            <w:shd w:val="clear" w:color="auto" w:fill="FBE4D5" w:themeFill="accent2" w:themeFillTint="33"/>
          </w:tcPr>
          <w:p w14:paraId="1ACFECB6" w14:textId="77777777" w:rsidR="003C71CF" w:rsidRPr="00AE3594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  <w:rPr>
                <w:b/>
              </w:rPr>
            </w:pPr>
          </w:p>
        </w:tc>
        <w:tc>
          <w:tcPr>
            <w:tcW w:w="3829" w:type="dxa"/>
            <w:shd w:val="clear" w:color="auto" w:fill="FBE4D5" w:themeFill="accent2" w:themeFillTint="33"/>
          </w:tcPr>
          <w:p w14:paraId="7AD0FEEC" w14:textId="01C694F4" w:rsidR="003C71CF" w:rsidRPr="00AE3594" w:rsidRDefault="003C71CF" w:rsidP="003C71CF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 xml:space="preserve">Regulacja kąta nachylenia zagłówka min. 0-35 stopni </w:t>
            </w:r>
            <w:r w:rsidR="00092DC7" w:rsidRPr="00AE3594">
              <w:rPr>
                <w:rFonts w:cstheme="minorHAnsi"/>
                <w:b/>
                <w:color w:val="000000" w:themeColor="text1"/>
              </w:rPr>
              <w:t>:</w:t>
            </w:r>
          </w:p>
          <w:p w14:paraId="36915DC1" w14:textId="77777777" w:rsidR="00092DC7" w:rsidRPr="00AE3594" w:rsidRDefault="00092DC7" w:rsidP="003C71CF">
            <w:pPr>
              <w:rPr>
                <w:rFonts w:cstheme="minorHAnsi"/>
                <w:b/>
                <w:color w:val="000000" w:themeColor="text1"/>
              </w:rPr>
            </w:pPr>
          </w:p>
          <w:p w14:paraId="76A47EDB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&gt;0-35 stopni – 5 pkt</w:t>
            </w:r>
          </w:p>
          <w:p w14:paraId="4B0B01E2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Min. 0-35stopni – 0 pkt</w:t>
            </w:r>
          </w:p>
          <w:p w14:paraId="35B8D3A4" w14:textId="5F86A23E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FBE4D5" w:themeFill="accent2" w:themeFillTint="33"/>
          </w:tcPr>
          <w:p w14:paraId="0E9C0609" w14:textId="18D96676" w:rsidR="003C71CF" w:rsidRPr="00AE3594" w:rsidRDefault="00092DC7" w:rsidP="00092DC7">
            <w:pPr>
              <w:widowControl w:val="0"/>
              <w:spacing w:before="600"/>
              <w:jc w:val="center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BE4D5" w:themeFill="accent2" w:themeFillTint="33"/>
          </w:tcPr>
          <w:p w14:paraId="12A03760" w14:textId="77777777" w:rsidR="003C71CF" w:rsidRPr="00AE3594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44A00B91" w14:textId="77777777" w:rsidTr="00092DC7">
        <w:tc>
          <w:tcPr>
            <w:tcW w:w="561" w:type="dxa"/>
            <w:shd w:val="clear" w:color="auto" w:fill="FBE4D5" w:themeFill="accent2" w:themeFillTint="33"/>
          </w:tcPr>
          <w:p w14:paraId="20826434" w14:textId="77777777" w:rsidR="003C71CF" w:rsidRPr="00AE3594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  <w:rPr>
                <w:b/>
              </w:rPr>
            </w:pPr>
          </w:p>
        </w:tc>
        <w:tc>
          <w:tcPr>
            <w:tcW w:w="3829" w:type="dxa"/>
            <w:shd w:val="clear" w:color="auto" w:fill="FBE4D5" w:themeFill="accent2" w:themeFillTint="33"/>
          </w:tcPr>
          <w:p w14:paraId="1E99AF0B" w14:textId="3A4CFC5A" w:rsidR="003C71CF" w:rsidRPr="00AE3594" w:rsidRDefault="003C71CF" w:rsidP="003C71CF">
            <w:pPr>
              <w:rPr>
                <w:b/>
              </w:rPr>
            </w:pPr>
            <w:r w:rsidRPr="00AE3594">
              <w:rPr>
                <w:b/>
              </w:rPr>
              <w:t>Dopuszczalne obciążenie min. 180 kg</w:t>
            </w:r>
            <w:r w:rsidR="00092DC7" w:rsidRPr="00AE3594">
              <w:rPr>
                <w:b/>
              </w:rPr>
              <w:t>:</w:t>
            </w:r>
          </w:p>
          <w:p w14:paraId="208DB6EE" w14:textId="77777777" w:rsidR="00092DC7" w:rsidRPr="00AE3594" w:rsidRDefault="00092DC7" w:rsidP="003C71CF">
            <w:pPr>
              <w:rPr>
                <w:rFonts w:cstheme="minorHAnsi"/>
                <w:b/>
                <w:color w:val="000000" w:themeColor="text1"/>
              </w:rPr>
            </w:pPr>
          </w:p>
          <w:p w14:paraId="14B5441B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&gt;180 kg – 5 pkt</w:t>
            </w:r>
          </w:p>
          <w:p w14:paraId="302EC0A9" w14:textId="77777777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min. 180 kg – 0 pkt</w:t>
            </w:r>
          </w:p>
          <w:p w14:paraId="454AEB8B" w14:textId="3E35C762" w:rsidR="00092DC7" w:rsidRPr="00AE3594" w:rsidRDefault="00092DC7" w:rsidP="00092DC7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FBE4D5" w:themeFill="accent2" w:themeFillTint="33"/>
          </w:tcPr>
          <w:p w14:paraId="663B065D" w14:textId="49129E51" w:rsidR="003C71CF" w:rsidRPr="00AE3594" w:rsidRDefault="00092DC7" w:rsidP="00092DC7">
            <w:pPr>
              <w:widowControl w:val="0"/>
              <w:spacing w:before="480"/>
              <w:jc w:val="center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BE4D5" w:themeFill="accent2" w:themeFillTint="33"/>
          </w:tcPr>
          <w:p w14:paraId="017019F2" w14:textId="77777777" w:rsidR="003C71CF" w:rsidRPr="00AE3594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45666221" w14:textId="77777777" w:rsidTr="00092DC7">
        <w:trPr>
          <w:trHeight w:val="972"/>
        </w:trPr>
        <w:tc>
          <w:tcPr>
            <w:tcW w:w="561" w:type="dxa"/>
            <w:shd w:val="clear" w:color="auto" w:fill="FFFFFF" w:themeFill="background1"/>
          </w:tcPr>
          <w:p w14:paraId="37216D63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186E40DD" w14:textId="4A6BC8AA" w:rsidR="003C71CF" w:rsidRPr="002B4D7F" w:rsidRDefault="003C71CF" w:rsidP="003C71CF">
            <w:pPr>
              <w:rPr>
                <w:rFonts w:cstheme="minorHAnsi"/>
                <w:color w:val="000000" w:themeColor="text1"/>
              </w:rPr>
            </w:pPr>
            <w:r w:rsidRPr="002B4D7F">
              <w:rPr>
                <w:rFonts w:cstheme="minorHAnsi"/>
                <w:color w:val="000000" w:themeColor="text1"/>
              </w:rPr>
              <w:t xml:space="preserve">Możliwość wyboru kolorystyki tapicerki przez Zamawiającego na etapie realizacji min. 5 kolorów </w:t>
            </w:r>
          </w:p>
        </w:tc>
        <w:tc>
          <w:tcPr>
            <w:tcW w:w="2268" w:type="dxa"/>
            <w:shd w:val="clear" w:color="auto" w:fill="FFFFFF" w:themeFill="background1"/>
          </w:tcPr>
          <w:p w14:paraId="58BB2637" w14:textId="7251E6A3" w:rsidR="003C71CF" w:rsidRPr="001E7F7E" w:rsidRDefault="003C71CF" w:rsidP="00092DC7">
            <w:pPr>
              <w:widowControl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  <w:r w:rsidRPr="001E7F7E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 i 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1EB5F435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566D2C" w14:paraId="2D140D9E" w14:textId="77777777" w:rsidTr="00092DC7">
        <w:trPr>
          <w:trHeight w:val="505"/>
        </w:trPr>
        <w:tc>
          <w:tcPr>
            <w:tcW w:w="9634" w:type="dxa"/>
            <w:gridSpan w:val="4"/>
            <w:shd w:val="clear" w:color="auto" w:fill="E2EFD9" w:themeFill="accent6" w:themeFillTint="33"/>
          </w:tcPr>
          <w:p w14:paraId="5C546784" w14:textId="3F12996B" w:rsidR="003C71CF" w:rsidRPr="00092DC7" w:rsidRDefault="00092DC7" w:rsidP="00A11133">
            <w:pPr>
              <w:pStyle w:val="Akapitzlist"/>
              <w:numPr>
                <w:ilvl w:val="0"/>
                <w:numId w:val="43"/>
              </w:numPr>
              <w:ind w:left="720"/>
              <w:jc w:val="center"/>
              <w:rPr>
                <w:rFonts w:eastAsia="Calibri" w:cstheme="minorHAnsi"/>
                <w:b/>
              </w:rPr>
            </w:pPr>
            <w:r w:rsidRPr="00092DC7">
              <w:rPr>
                <w:rFonts w:eastAsia="Calibri" w:cstheme="minorHAnsi"/>
                <w:b/>
              </w:rPr>
              <w:t xml:space="preserve">STOLIK ZABIEGOWY </w:t>
            </w:r>
          </w:p>
        </w:tc>
      </w:tr>
      <w:tr w:rsidR="003C71CF" w:rsidRPr="00D5547C" w14:paraId="0D87EDC7" w14:textId="77777777" w:rsidTr="002F4388">
        <w:tc>
          <w:tcPr>
            <w:tcW w:w="561" w:type="dxa"/>
            <w:shd w:val="clear" w:color="auto" w:fill="FFFFFF" w:themeFill="background1"/>
          </w:tcPr>
          <w:p w14:paraId="08D558AC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7BB76F2F" w14:textId="0243B794" w:rsidR="003C71CF" w:rsidRPr="004A1B80" w:rsidRDefault="003C71CF" w:rsidP="003C71C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Wyrób</w:t>
            </w:r>
            <w:r w:rsidRPr="00A238D8">
              <w:rPr>
                <w:rFonts w:cstheme="minorHAnsi"/>
                <w:color w:val="000000" w:themeColor="text1"/>
              </w:rPr>
              <w:t xml:space="preserve"> fabrycznie nowy, nieregenerowany, nieużywany. Wyklucza się sprzęt demonstracyjny. </w:t>
            </w:r>
          </w:p>
        </w:tc>
        <w:tc>
          <w:tcPr>
            <w:tcW w:w="2268" w:type="dxa"/>
            <w:shd w:val="clear" w:color="auto" w:fill="FFFFFF" w:themeFill="background1"/>
          </w:tcPr>
          <w:p w14:paraId="473160D3" w14:textId="5ABC70DD" w:rsidR="003C71CF" w:rsidRPr="001E7F7E" w:rsidRDefault="003C71CF" w:rsidP="00092DC7">
            <w:pPr>
              <w:widowControl w:val="0"/>
              <w:spacing w:before="24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4C5C5724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3194AEF9" w14:textId="77777777" w:rsidTr="00092DC7">
        <w:trPr>
          <w:trHeight w:val="367"/>
        </w:trPr>
        <w:tc>
          <w:tcPr>
            <w:tcW w:w="561" w:type="dxa"/>
            <w:shd w:val="clear" w:color="auto" w:fill="FFFFFF" w:themeFill="background1"/>
          </w:tcPr>
          <w:p w14:paraId="2F414ABB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76DCA23A" w14:textId="3631AAED" w:rsidR="003C71CF" w:rsidRDefault="003C71CF" w:rsidP="003C71C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Rok produkcji min. 2025</w:t>
            </w:r>
          </w:p>
        </w:tc>
        <w:tc>
          <w:tcPr>
            <w:tcW w:w="2268" w:type="dxa"/>
            <w:shd w:val="clear" w:color="auto" w:fill="FFFFFF" w:themeFill="background1"/>
          </w:tcPr>
          <w:p w14:paraId="0948710D" w14:textId="0A42A608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3B25BB71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7AEBE506" w14:textId="77777777" w:rsidTr="002F4388">
        <w:tc>
          <w:tcPr>
            <w:tcW w:w="561" w:type="dxa"/>
            <w:shd w:val="clear" w:color="auto" w:fill="FFFFFF" w:themeFill="background1"/>
          </w:tcPr>
          <w:p w14:paraId="2BAFC0E9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108879C6" w14:textId="37FBD2CA" w:rsidR="003C71CF" w:rsidRDefault="003C71CF" w:rsidP="003C71CF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Wykonany</w:t>
            </w:r>
            <w:r w:rsidRPr="00F32EEC">
              <w:rPr>
                <w:rFonts w:cstheme="minorHAnsi"/>
                <w:color w:val="000000" w:themeColor="text1"/>
              </w:rPr>
              <w:t xml:space="preserve"> ze stali</w:t>
            </w:r>
            <w:r>
              <w:rPr>
                <w:rFonts w:cstheme="minorHAnsi"/>
                <w:color w:val="000000" w:themeColor="text1"/>
              </w:rPr>
              <w:t xml:space="preserve"> malowanej proszkowo, wyposażony</w:t>
            </w:r>
            <w:r w:rsidRPr="00F32EEC">
              <w:rPr>
                <w:rFonts w:cstheme="minorHAnsi"/>
                <w:color w:val="000000" w:themeColor="text1"/>
              </w:rPr>
              <w:t xml:space="preserve"> w koła o średnicy</w:t>
            </w:r>
            <w:r>
              <w:rPr>
                <w:rFonts w:cstheme="minorHAnsi"/>
                <w:color w:val="000000" w:themeColor="text1"/>
              </w:rPr>
              <w:t xml:space="preserve"> min.</w:t>
            </w:r>
            <w:r w:rsidRPr="00F32EEC">
              <w:rPr>
                <w:rFonts w:cstheme="minorHAnsi"/>
                <w:color w:val="000000" w:themeColor="text1"/>
              </w:rPr>
              <w:t xml:space="preserve"> 100 mm, z odbojami, w tym dwa z blokadą.</w:t>
            </w:r>
          </w:p>
        </w:tc>
        <w:tc>
          <w:tcPr>
            <w:tcW w:w="2268" w:type="dxa"/>
            <w:shd w:val="clear" w:color="auto" w:fill="FFFFFF" w:themeFill="background1"/>
          </w:tcPr>
          <w:p w14:paraId="5EB44D36" w14:textId="39E828EB" w:rsidR="003C71CF" w:rsidRPr="001E7F7E" w:rsidRDefault="003C71CF" w:rsidP="000F5E4F">
            <w:pPr>
              <w:widowControl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4602F7DE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09C10094" w14:textId="77777777" w:rsidTr="00E7258E">
        <w:tc>
          <w:tcPr>
            <w:tcW w:w="561" w:type="dxa"/>
            <w:shd w:val="clear" w:color="auto" w:fill="FFFFFF" w:themeFill="background1"/>
          </w:tcPr>
          <w:p w14:paraId="27D65606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64AEFAA5" w14:textId="6C358BB9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</w:rPr>
              <w:t xml:space="preserve">Stolik wyposażony w dwie metalowe półki </w:t>
            </w:r>
          </w:p>
        </w:tc>
        <w:tc>
          <w:tcPr>
            <w:tcW w:w="2268" w:type="dxa"/>
            <w:shd w:val="clear" w:color="auto" w:fill="FFFFFF" w:themeFill="background1"/>
          </w:tcPr>
          <w:p w14:paraId="27D27D4F" w14:textId="1A769910" w:rsidR="003C71CF" w:rsidRPr="001E7F7E" w:rsidRDefault="003C71CF" w:rsidP="000F5E4F">
            <w:pPr>
              <w:widowControl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11E12B8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671CB5BA" w14:textId="77777777" w:rsidTr="00D75615">
        <w:tc>
          <w:tcPr>
            <w:tcW w:w="561" w:type="dxa"/>
            <w:shd w:val="clear" w:color="auto" w:fill="FFFFFF" w:themeFill="background1"/>
          </w:tcPr>
          <w:p w14:paraId="0887AE4A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58360959" w14:textId="349FC191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 w:rsidRPr="00F32EEC">
              <w:rPr>
                <w:rFonts w:cstheme="minorHAnsi"/>
                <w:color w:val="000000" w:themeColor="text1"/>
              </w:rPr>
              <w:t>Blat z pogłębieniem zabezpieczającym sprzęt przed zsunięciem się</w:t>
            </w:r>
          </w:p>
        </w:tc>
        <w:tc>
          <w:tcPr>
            <w:tcW w:w="2268" w:type="dxa"/>
            <w:shd w:val="clear" w:color="auto" w:fill="FFFFFF" w:themeFill="background1"/>
          </w:tcPr>
          <w:p w14:paraId="2C118B93" w14:textId="52DABE8C" w:rsidR="003C71CF" w:rsidRPr="001E7F7E" w:rsidRDefault="003C71CF" w:rsidP="000F5E4F">
            <w:pPr>
              <w:widowControl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382463FD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7AB92C95" w14:textId="77777777" w:rsidTr="00D75615">
        <w:tc>
          <w:tcPr>
            <w:tcW w:w="561" w:type="dxa"/>
            <w:shd w:val="clear" w:color="auto" w:fill="FFFFFF" w:themeFill="background1"/>
          </w:tcPr>
          <w:p w14:paraId="35FDB2DC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60C37B16" w14:textId="52825A91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</w:rPr>
              <w:t xml:space="preserve">Uchwyty do prowadzenia </w:t>
            </w:r>
            <w:r w:rsidRPr="00F32EEC">
              <w:rPr>
                <w:rFonts w:cstheme="minorHAnsi"/>
                <w:color w:val="000000" w:themeColor="text1"/>
              </w:rPr>
              <w:t>umieszczone po obu stronach stolika przy krótszych bokach i wykonane z profilu ze stali lakierowanej proszkowo</w:t>
            </w:r>
          </w:p>
        </w:tc>
        <w:tc>
          <w:tcPr>
            <w:tcW w:w="2268" w:type="dxa"/>
            <w:shd w:val="clear" w:color="auto" w:fill="FFFFFF" w:themeFill="background1"/>
          </w:tcPr>
          <w:p w14:paraId="4655DAAD" w14:textId="2CCCE27E" w:rsidR="003C71CF" w:rsidRPr="001E7F7E" w:rsidRDefault="003C71CF" w:rsidP="000F5E4F">
            <w:pPr>
              <w:widowControl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66B2F6F6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0ECEBB3A" w14:textId="77777777" w:rsidTr="000F5E4F">
        <w:trPr>
          <w:trHeight w:val="418"/>
        </w:trPr>
        <w:tc>
          <w:tcPr>
            <w:tcW w:w="561" w:type="dxa"/>
            <w:shd w:val="clear" w:color="auto" w:fill="FFFFFF" w:themeFill="background1"/>
          </w:tcPr>
          <w:p w14:paraId="0423D16A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6D257199" w14:textId="04FF3F9D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</w:rPr>
              <w:t>Szerokość 1220 mm (±40 mm)</w:t>
            </w:r>
          </w:p>
        </w:tc>
        <w:tc>
          <w:tcPr>
            <w:tcW w:w="2268" w:type="dxa"/>
            <w:shd w:val="clear" w:color="auto" w:fill="FFFFFF" w:themeFill="background1"/>
          </w:tcPr>
          <w:p w14:paraId="5083ED39" w14:textId="40F2E3CA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70307A3F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3F5E0976" w14:textId="77777777" w:rsidTr="00D75615">
        <w:tc>
          <w:tcPr>
            <w:tcW w:w="561" w:type="dxa"/>
            <w:shd w:val="clear" w:color="auto" w:fill="FFFFFF" w:themeFill="background1"/>
          </w:tcPr>
          <w:p w14:paraId="39A77208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67CE783E" w14:textId="3475576C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</w:rPr>
              <w:t>Głębokość 550 mm (±30 mm)</w:t>
            </w:r>
          </w:p>
        </w:tc>
        <w:tc>
          <w:tcPr>
            <w:tcW w:w="2268" w:type="dxa"/>
            <w:shd w:val="clear" w:color="auto" w:fill="FFFFFF" w:themeFill="background1"/>
          </w:tcPr>
          <w:p w14:paraId="76E7CC78" w14:textId="49D30EFD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359C11A7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06E98E23" w14:textId="77777777" w:rsidTr="000F5E4F">
        <w:trPr>
          <w:trHeight w:val="414"/>
        </w:trPr>
        <w:tc>
          <w:tcPr>
            <w:tcW w:w="561" w:type="dxa"/>
            <w:shd w:val="clear" w:color="auto" w:fill="FFFFFF" w:themeFill="background1"/>
          </w:tcPr>
          <w:p w14:paraId="100F4D7D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361C6317" w14:textId="7BB35C93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</w:rPr>
              <w:t>Wysokość 900 mm (±30 mm)</w:t>
            </w:r>
          </w:p>
        </w:tc>
        <w:tc>
          <w:tcPr>
            <w:tcW w:w="2268" w:type="dxa"/>
            <w:shd w:val="clear" w:color="auto" w:fill="FFFFFF" w:themeFill="background1"/>
          </w:tcPr>
          <w:p w14:paraId="7A124969" w14:textId="48C85E36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2A973C1A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043D8F55" w14:textId="77777777" w:rsidTr="000F5E4F">
        <w:trPr>
          <w:trHeight w:val="419"/>
        </w:trPr>
        <w:tc>
          <w:tcPr>
            <w:tcW w:w="561" w:type="dxa"/>
            <w:shd w:val="clear" w:color="auto" w:fill="FFFFFF" w:themeFill="background1"/>
          </w:tcPr>
          <w:p w14:paraId="1DC5C3A1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46EEB89A" w14:textId="1D44D8FF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</w:rPr>
              <w:t>Wymiary blatu 1100x500 (±30 mm)</w:t>
            </w:r>
          </w:p>
        </w:tc>
        <w:tc>
          <w:tcPr>
            <w:tcW w:w="2268" w:type="dxa"/>
            <w:shd w:val="clear" w:color="auto" w:fill="FFFFFF" w:themeFill="background1"/>
          </w:tcPr>
          <w:p w14:paraId="4F2CBFDD" w14:textId="3D92EE2F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02C96BEA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71C57F72" w14:textId="77777777" w:rsidTr="000F5E4F">
        <w:trPr>
          <w:trHeight w:val="424"/>
        </w:trPr>
        <w:tc>
          <w:tcPr>
            <w:tcW w:w="561" w:type="dxa"/>
            <w:shd w:val="clear" w:color="auto" w:fill="FFFFFF" w:themeFill="background1"/>
          </w:tcPr>
          <w:p w14:paraId="1560563A" w14:textId="77777777" w:rsidR="003C71CF" w:rsidRPr="00566D2C" w:rsidRDefault="003C71CF" w:rsidP="003C71CF">
            <w:pPr>
              <w:pStyle w:val="Akapitzlist"/>
              <w:numPr>
                <w:ilvl w:val="0"/>
                <w:numId w:val="7"/>
              </w:numPr>
              <w:ind w:left="454" w:hanging="454"/>
            </w:pPr>
          </w:p>
        </w:tc>
        <w:tc>
          <w:tcPr>
            <w:tcW w:w="3829" w:type="dxa"/>
            <w:shd w:val="clear" w:color="auto" w:fill="FFFFFF" w:themeFill="background1"/>
          </w:tcPr>
          <w:p w14:paraId="2BD8AB17" w14:textId="303DA5FA" w:rsidR="003C71CF" w:rsidRPr="006478E4" w:rsidRDefault="003C71CF" w:rsidP="003C71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</w:rPr>
              <w:t>Odległość między półkami min. 35 cm</w:t>
            </w:r>
          </w:p>
        </w:tc>
        <w:tc>
          <w:tcPr>
            <w:tcW w:w="2268" w:type="dxa"/>
            <w:shd w:val="clear" w:color="auto" w:fill="FFFFFF" w:themeFill="background1"/>
          </w:tcPr>
          <w:p w14:paraId="322857CA" w14:textId="374A6F0C" w:rsidR="003C71CF" w:rsidRPr="001E7F7E" w:rsidRDefault="003C71CF" w:rsidP="003C71CF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0BCB055" w14:textId="77777777" w:rsidR="003C71CF" w:rsidRPr="00566D2C" w:rsidRDefault="003C71CF" w:rsidP="003C71C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C71CF" w:rsidRPr="00D5547C" w14:paraId="32657BEB" w14:textId="77777777" w:rsidTr="00092DC7">
        <w:tc>
          <w:tcPr>
            <w:tcW w:w="561" w:type="dxa"/>
            <w:shd w:val="clear" w:color="auto" w:fill="FBE4D5" w:themeFill="accent2" w:themeFillTint="33"/>
          </w:tcPr>
          <w:p w14:paraId="346CF4D5" w14:textId="77777777" w:rsidR="003C71CF" w:rsidRPr="00AE3594" w:rsidRDefault="003C71CF" w:rsidP="003C71CF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29" w:type="dxa"/>
            <w:shd w:val="clear" w:color="auto" w:fill="FBE4D5" w:themeFill="accent2" w:themeFillTint="33"/>
            <w:vAlign w:val="center"/>
          </w:tcPr>
          <w:p w14:paraId="322A2C28" w14:textId="4EC0BC2C" w:rsidR="003C71CF" w:rsidRPr="00AE3594" w:rsidRDefault="003C71CF" w:rsidP="003C71CF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Gwarancja min. 24 miesiące od dnia instalacji potwierdzonej protokołem uruchomienia i przekazania urządzenia w terminie uwzględniającym godziny pracy Zamawiającego</w:t>
            </w:r>
            <w:r w:rsidR="00092DC7" w:rsidRPr="00AE3594">
              <w:rPr>
                <w:rFonts w:cstheme="minorHAnsi"/>
                <w:b/>
                <w:color w:val="000000" w:themeColor="text1"/>
              </w:rPr>
              <w:t>:</w:t>
            </w:r>
          </w:p>
          <w:p w14:paraId="52FFB50E" w14:textId="77777777" w:rsidR="00092DC7" w:rsidRPr="00AE3594" w:rsidRDefault="00092DC7" w:rsidP="003C71CF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</w:p>
          <w:p w14:paraId="6DB93913" w14:textId="77777777" w:rsidR="00092DC7" w:rsidRPr="00AE3594" w:rsidRDefault="00092DC7" w:rsidP="00092DC7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≥48 miesięcy – 20 pkt</w:t>
            </w:r>
          </w:p>
          <w:p w14:paraId="75CF736D" w14:textId="77777777" w:rsidR="00092DC7" w:rsidRPr="00AE3594" w:rsidRDefault="00092DC7" w:rsidP="00092DC7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42 miesiące – 15 pkt</w:t>
            </w:r>
          </w:p>
          <w:p w14:paraId="328C2199" w14:textId="77777777" w:rsidR="00092DC7" w:rsidRPr="00AE3594" w:rsidRDefault="00092DC7" w:rsidP="00092DC7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36 miesięcy – 10 pkt</w:t>
            </w:r>
          </w:p>
          <w:p w14:paraId="44F1ADF1" w14:textId="77777777" w:rsidR="00092DC7" w:rsidRPr="00AE3594" w:rsidRDefault="00092DC7" w:rsidP="00092DC7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30 miesięcy – 5 pkt</w:t>
            </w:r>
          </w:p>
          <w:p w14:paraId="27F074E2" w14:textId="77777777" w:rsidR="00092DC7" w:rsidRPr="00AE3594" w:rsidRDefault="00092DC7" w:rsidP="00092DC7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24 miesiące – 0 pkt</w:t>
            </w:r>
          </w:p>
          <w:p w14:paraId="52F958BC" w14:textId="63BB6A78" w:rsidR="00092DC7" w:rsidRPr="00AE3594" w:rsidRDefault="00092DC7" w:rsidP="00092DC7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FBE4D5" w:themeFill="accent2" w:themeFillTint="33"/>
          </w:tcPr>
          <w:p w14:paraId="5BB5FE6E" w14:textId="2B8FD93B" w:rsidR="003C71CF" w:rsidRPr="00AE3594" w:rsidRDefault="00092DC7" w:rsidP="00AE3594">
            <w:pPr>
              <w:widowControl w:val="0"/>
              <w:spacing w:before="480"/>
              <w:jc w:val="center"/>
              <w:rPr>
                <w:rFonts w:cstheme="minorHAnsi"/>
                <w:b/>
                <w:color w:val="000000" w:themeColor="text1"/>
              </w:rPr>
            </w:pPr>
            <w:r w:rsidRPr="00AE3594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76" w:type="dxa"/>
            <w:shd w:val="clear" w:color="auto" w:fill="FBE4D5" w:themeFill="accent2" w:themeFillTint="33"/>
          </w:tcPr>
          <w:p w14:paraId="6FEEACBB" w14:textId="77777777" w:rsidR="003C71CF" w:rsidRPr="00AE3594" w:rsidRDefault="003C71CF" w:rsidP="003C71CF">
            <w:pPr>
              <w:pStyle w:val="Akapitzlist"/>
              <w:widowControl w:val="0"/>
              <w:ind w:left="184"/>
              <w:rPr>
                <w:rFonts w:eastAsia="Calibri" w:cstheme="minorHAnsi"/>
                <w:b/>
              </w:rPr>
            </w:pPr>
          </w:p>
        </w:tc>
      </w:tr>
      <w:tr w:rsidR="003C71CF" w:rsidRPr="00D5547C" w14:paraId="4B16461A" w14:textId="77777777" w:rsidTr="00D75615">
        <w:tc>
          <w:tcPr>
            <w:tcW w:w="561" w:type="dxa"/>
            <w:shd w:val="clear" w:color="auto" w:fill="FFFFFF" w:themeFill="background1"/>
          </w:tcPr>
          <w:p w14:paraId="7A4FB51E" w14:textId="77777777" w:rsidR="003C71CF" w:rsidRPr="004C7313" w:rsidRDefault="003C71CF" w:rsidP="003C71CF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5EE43C6D" w14:textId="7381D416" w:rsidR="003C71CF" w:rsidRPr="00F85C27" w:rsidRDefault="003C71CF" w:rsidP="003C71CF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7B09E7">
              <w:rPr>
                <w:rFonts w:cstheme="minorHAnsi"/>
                <w:color w:val="000000" w:themeColor="text1"/>
              </w:rPr>
              <w:t>Wykonawca do powyższego sprzętu medycznego dostarczy uzupełnioną kartę legalizacji wagi.</w:t>
            </w:r>
          </w:p>
        </w:tc>
        <w:tc>
          <w:tcPr>
            <w:tcW w:w="2268" w:type="dxa"/>
            <w:shd w:val="clear" w:color="auto" w:fill="FFFFFF" w:themeFill="background1"/>
          </w:tcPr>
          <w:p w14:paraId="74EF1D9A" w14:textId="41199B18" w:rsidR="003C71CF" w:rsidRPr="00F85C27" w:rsidRDefault="003C71CF" w:rsidP="00AE3594">
            <w:pPr>
              <w:snapToGrid w:val="0"/>
              <w:spacing w:before="240"/>
              <w:jc w:val="center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144F8E64" w14:textId="77777777" w:rsidR="003C71CF" w:rsidRPr="00D5547C" w:rsidRDefault="003C71CF" w:rsidP="003C71CF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092DC7" w:rsidRPr="00D5547C" w14:paraId="721319EC" w14:textId="77777777" w:rsidTr="00D75615">
        <w:tc>
          <w:tcPr>
            <w:tcW w:w="561" w:type="dxa"/>
            <w:shd w:val="clear" w:color="auto" w:fill="FFFFFF" w:themeFill="background1"/>
          </w:tcPr>
          <w:p w14:paraId="308C40FE" w14:textId="77777777" w:rsidR="00092DC7" w:rsidRPr="004C7313" w:rsidRDefault="00092DC7" w:rsidP="00092DC7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0FA6192F" w14:textId="6C40260B" w:rsidR="00092DC7" w:rsidRPr="00F85C27" w:rsidRDefault="00092DC7" w:rsidP="00092DC7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 xml:space="preserve">Czas reakcji serwisu od powiadomienia do rozpoczęcia naprawy max. </w:t>
            </w:r>
            <w:r>
              <w:rPr>
                <w:rFonts w:cstheme="minorHAnsi"/>
                <w:color w:val="000000" w:themeColor="text1"/>
              </w:rPr>
              <w:t>24</w:t>
            </w:r>
            <w:r w:rsidRPr="00F85C27">
              <w:rPr>
                <w:rFonts w:cstheme="minorHAnsi"/>
                <w:color w:val="000000" w:themeColor="text1"/>
              </w:rPr>
              <w:t xml:space="preserve"> godz. w przypadku zgłoszenia awarii sprzętu.</w:t>
            </w:r>
          </w:p>
          <w:p w14:paraId="7220C96F" w14:textId="77777777" w:rsidR="00092DC7" w:rsidRPr="00F85C27" w:rsidRDefault="00092DC7" w:rsidP="00092DC7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/dotyczy sprzętu medycznego/</w:t>
            </w:r>
          </w:p>
        </w:tc>
        <w:tc>
          <w:tcPr>
            <w:tcW w:w="2268" w:type="dxa"/>
            <w:shd w:val="clear" w:color="auto" w:fill="FFFFFF" w:themeFill="background1"/>
          </w:tcPr>
          <w:p w14:paraId="6EDC8B5A" w14:textId="7DDD0772" w:rsidR="00092DC7" w:rsidRPr="00F85C27" w:rsidRDefault="00092DC7" w:rsidP="00AE3594">
            <w:pPr>
              <w:snapToGrid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1DDAE86B" w14:textId="77777777" w:rsidR="00092DC7" w:rsidRPr="00D5547C" w:rsidRDefault="00092DC7" w:rsidP="00092DC7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092DC7" w:rsidRPr="00D5547C" w14:paraId="0A5EAFDB" w14:textId="77777777" w:rsidTr="00D75615">
        <w:tc>
          <w:tcPr>
            <w:tcW w:w="561" w:type="dxa"/>
            <w:shd w:val="clear" w:color="auto" w:fill="FFFFFF" w:themeFill="background1"/>
          </w:tcPr>
          <w:p w14:paraId="61D676C2" w14:textId="77777777" w:rsidR="00092DC7" w:rsidRPr="004C7313" w:rsidRDefault="00092DC7" w:rsidP="00092DC7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7B96CC69" w14:textId="77777777" w:rsidR="00092DC7" w:rsidRPr="00F85C27" w:rsidRDefault="00092DC7" w:rsidP="00092DC7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Czas oczekiwania na skuteczne usunięcie uszkodzenia /dotyczy sprzętu medycznego/:</w:t>
            </w:r>
          </w:p>
          <w:p w14:paraId="632CD37A" w14:textId="77777777" w:rsidR="00092DC7" w:rsidRPr="00F85C27" w:rsidRDefault="00092DC7" w:rsidP="00092DC7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a. nie wymagającej importu części nie dłużej niż 2 dni robocze /dotyczy sprzętu medycznego/</w:t>
            </w:r>
          </w:p>
          <w:p w14:paraId="49B9C88F" w14:textId="77777777" w:rsidR="00092DC7" w:rsidRPr="00F85C27" w:rsidRDefault="00092DC7" w:rsidP="00092DC7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b. wymagającej importu  części nie dłużej niż 10 dni roboczych. /dotyczy sprzętu medycznego/</w:t>
            </w:r>
          </w:p>
        </w:tc>
        <w:tc>
          <w:tcPr>
            <w:tcW w:w="2268" w:type="dxa"/>
            <w:shd w:val="clear" w:color="auto" w:fill="FFFFFF" w:themeFill="background1"/>
          </w:tcPr>
          <w:p w14:paraId="774FFC99" w14:textId="3E6D25DE" w:rsidR="00092DC7" w:rsidRPr="00F85C27" w:rsidRDefault="00092DC7" w:rsidP="00AE3594">
            <w:pPr>
              <w:snapToGrid w:val="0"/>
              <w:spacing w:before="840"/>
              <w:jc w:val="center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p</w:t>
            </w:r>
            <w:r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529A73F0" w14:textId="77777777" w:rsidR="00092DC7" w:rsidRPr="00D5547C" w:rsidRDefault="00092DC7" w:rsidP="00092DC7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092DC7" w:rsidRPr="00D5547C" w14:paraId="67A35D9F" w14:textId="77777777" w:rsidTr="00D75615">
        <w:tc>
          <w:tcPr>
            <w:tcW w:w="561" w:type="dxa"/>
            <w:shd w:val="clear" w:color="auto" w:fill="FFFFFF" w:themeFill="background1"/>
          </w:tcPr>
          <w:p w14:paraId="6D8D2D16" w14:textId="77777777" w:rsidR="00092DC7" w:rsidRPr="004C7313" w:rsidRDefault="00092DC7" w:rsidP="00092DC7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5C079E99" w14:textId="42108E06" w:rsidR="00092DC7" w:rsidRPr="00F85C27" w:rsidRDefault="00092DC7" w:rsidP="00092DC7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Wykonawca dostarczy przedmiot zamówienia oraz przeprowadzi instruktaż konserwacji w cenie oferty.</w:t>
            </w:r>
          </w:p>
        </w:tc>
        <w:tc>
          <w:tcPr>
            <w:tcW w:w="2268" w:type="dxa"/>
            <w:shd w:val="clear" w:color="auto" w:fill="FFFFFF" w:themeFill="background1"/>
          </w:tcPr>
          <w:p w14:paraId="2B5C4C4B" w14:textId="6C650FE4" w:rsidR="00092DC7" w:rsidRPr="00F85C27" w:rsidRDefault="00092DC7" w:rsidP="00AE3594">
            <w:pPr>
              <w:snapToGrid w:val="0"/>
              <w:spacing w:before="240"/>
              <w:jc w:val="center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76" w:type="dxa"/>
            <w:shd w:val="clear" w:color="auto" w:fill="FFFFFF" w:themeFill="background1"/>
          </w:tcPr>
          <w:p w14:paraId="0EE7A4A1" w14:textId="77777777" w:rsidR="00092DC7" w:rsidRPr="00D5547C" w:rsidRDefault="00092DC7" w:rsidP="00092DC7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092DC7" w:rsidRPr="00D5547C" w14:paraId="2B7653CD" w14:textId="77777777" w:rsidTr="00D75615">
        <w:tc>
          <w:tcPr>
            <w:tcW w:w="561" w:type="dxa"/>
            <w:shd w:val="clear" w:color="auto" w:fill="FFFFFF" w:themeFill="background1"/>
          </w:tcPr>
          <w:p w14:paraId="014B9241" w14:textId="77777777" w:rsidR="00092DC7" w:rsidRPr="004C7313" w:rsidRDefault="00092DC7" w:rsidP="00092DC7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29" w:type="dxa"/>
            <w:shd w:val="clear" w:color="auto" w:fill="FFFFFF" w:themeFill="background1"/>
            <w:vAlign w:val="center"/>
          </w:tcPr>
          <w:p w14:paraId="4B3673E5" w14:textId="4ECA4D9E" w:rsidR="00092DC7" w:rsidRPr="00F85C27" w:rsidRDefault="00092DC7" w:rsidP="00092DC7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Serwis pogwarancyjny, dostę</w:t>
            </w:r>
            <w:r>
              <w:rPr>
                <w:rFonts w:cstheme="minorHAnsi"/>
                <w:color w:val="000000" w:themeColor="text1"/>
              </w:rPr>
              <w:t>pność części zamiennych – min. 5</w:t>
            </w:r>
            <w:r w:rsidRPr="00F85C27">
              <w:rPr>
                <w:rFonts w:cstheme="minorHAnsi"/>
                <w:color w:val="000000" w:themeColor="text1"/>
              </w:rPr>
              <w:t xml:space="preserve"> lat od daty sprzedaży /dotyczy sprzętu medycznego/</w:t>
            </w:r>
          </w:p>
        </w:tc>
        <w:tc>
          <w:tcPr>
            <w:tcW w:w="2268" w:type="dxa"/>
            <w:shd w:val="clear" w:color="auto" w:fill="FFFFFF" w:themeFill="background1"/>
          </w:tcPr>
          <w:p w14:paraId="0308FF73" w14:textId="7C1F9137" w:rsidR="00092DC7" w:rsidRPr="00F85C27" w:rsidRDefault="00092DC7" w:rsidP="00092DC7">
            <w:pPr>
              <w:snapToGrid w:val="0"/>
              <w:jc w:val="center"/>
              <w:rPr>
                <w:rFonts w:cstheme="minorHAnsi"/>
                <w:color w:val="000000" w:themeColor="text1"/>
              </w:rPr>
            </w:pPr>
            <w:r w:rsidRPr="00F85C27">
              <w:rPr>
                <w:rFonts w:cstheme="minorHAnsi"/>
                <w:color w:val="000000" w:themeColor="text1"/>
              </w:rPr>
              <w:t>po</w:t>
            </w:r>
            <w:r>
              <w:rPr>
                <w:rFonts w:cstheme="minorHAnsi"/>
                <w:color w:val="000000" w:themeColor="text1"/>
              </w:rPr>
              <w:t>dać</w:t>
            </w:r>
          </w:p>
        </w:tc>
        <w:tc>
          <w:tcPr>
            <w:tcW w:w="2976" w:type="dxa"/>
            <w:shd w:val="clear" w:color="auto" w:fill="FFFFFF" w:themeFill="background1"/>
          </w:tcPr>
          <w:p w14:paraId="0B3C82E5" w14:textId="77777777" w:rsidR="00092DC7" w:rsidRPr="00D5547C" w:rsidRDefault="00092DC7" w:rsidP="00092DC7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</w:tbl>
    <w:p w14:paraId="33858213" w14:textId="2D77A97E" w:rsidR="00D9216B" w:rsidRPr="006B747D" w:rsidRDefault="00D9216B" w:rsidP="00D9216B">
      <w:pPr>
        <w:spacing w:after="0" w:line="240" w:lineRule="auto"/>
        <w:rPr>
          <w:rFonts w:eastAsia="Calibri" w:cstheme="minorHAnsi"/>
        </w:rPr>
      </w:pPr>
    </w:p>
    <w:p w14:paraId="0E15F522" w14:textId="7B69D331" w:rsidR="00092DC7" w:rsidRDefault="00092DC7" w:rsidP="00E5585A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Parametry wymagane stanowią parametry graniczne / odcinające – niespełnienie nawet jednego z w/w parametrów spowoduje odrzucenie oferty.</w:t>
      </w:r>
    </w:p>
    <w:p w14:paraId="443283AD" w14:textId="77777777" w:rsidR="00092DC7" w:rsidRDefault="00092DC7" w:rsidP="00D9216B">
      <w:pPr>
        <w:spacing w:after="0" w:line="240" w:lineRule="auto"/>
        <w:rPr>
          <w:rFonts w:eastAsia="Calibri" w:cstheme="minorHAnsi"/>
          <w:b/>
        </w:rPr>
      </w:pPr>
    </w:p>
    <w:p w14:paraId="23DBEC4B" w14:textId="25262A53" w:rsidR="00D9216B" w:rsidRPr="006B747D" w:rsidRDefault="00D9216B" w:rsidP="00D9216B">
      <w:pPr>
        <w:spacing w:after="0" w:line="240" w:lineRule="auto"/>
        <w:rPr>
          <w:rFonts w:eastAsia="Calibri" w:cstheme="minorHAnsi"/>
          <w:b/>
        </w:rPr>
      </w:pPr>
      <w:r w:rsidRPr="006B747D">
        <w:rPr>
          <w:rFonts w:eastAsia="Calibri" w:cstheme="minorHAnsi"/>
          <w:b/>
        </w:rPr>
        <w:t>Zgodność z DNSH</w:t>
      </w:r>
    </w:p>
    <w:p w14:paraId="4704C779" w14:textId="4DB5B23D" w:rsidR="00D9216B" w:rsidRPr="006B747D" w:rsidRDefault="00D9216B" w:rsidP="00D9216B">
      <w:pPr>
        <w:spacing w:after="0" w:line="240" w:lineRule="auto"/>
        <w:rPr>
          <w:rFonts w:eastAsia="Calibri" w:cstheme="minorHAnsi"/>
        </w:rPr>
      </w:pPr>
      <w:r w:rsidRPr="006B747D">
        <w:rPr>
          <w:rFonts w:eastAsia="Calibri" w:cstheme="minorHAnsi"/>
        </w:rPr>
        <w:lastRenderedPageBreak/>
        <w:t>1. Oferowany sprzęt musi być zgodny z zasadą „Do No Significant Harm” (DNSH) – nie może powodować znaczących szkód dla celów środowiskowych, zgodnie z wytycznymi UE.</w:t>
      </w:r>
      <w:r w:rsidRPr="006B747D">
        <w:rPr>
          <w:rFonts w:eastAsia="Calibri" w:cstheme="minorHAnsi"/>
        </w:rPr>
        <w:br/>
        <w:t>2. W ramach spełnienia wymogów DNSH oferowany sprzęt musi spełniać następujące wymagania minimalne:</w:t>
      </w:r>
      <w:r w:rsidRPr="006B747D">
        <w:rPr>
          <w:rFonts w:eastAsia="Calibri" w:cstheme="minorHAnsi"/>
        </w:rPr>
        <w:br/>
        <w:t>2.1. Efektywność energetyczna – Oferowany sprzęt musi spełniać obowiązujące normy w zakresie efektywności energetycznej oraz być zaprojektowany w sposób ograniczający zużycie energii elektrycznej podczas eksploatacji</w:t>
      </w:r>
      <w:r>
        <w:rPr>
          <w:rFonts w:eastAsia="Calibri" w:cstheme="minorHAnsi"/>
        </w:rPr>
        <w:t xml:space="preserve"> </w:t>
      </w:r>
      <w:r w:rsidRPr="006B747D">
        <w:rPr>
          <w:rFonts w:eastAsia="Calibri" w:cstheme="minorHAnsi"/>
        </w:rPr>
        <w:br/>
        <w:t>2.2. Zgodność środowiskowa – pełna zgodność z dyrektywami RoHS oraz WEEE.</w:t>
      </w:r>
      <w:r w:rsidRPr="006B747D">
        <w:rPr>
          <w:rFonts w:eastAsia="Calibri" w:cstheme="minorHAnsi"/>
        </w:rPr>
        <w:br/>
        <w:t>2.3. Materiały i opakowania – zastosowanie materiałów nadających się do recyklingu.</w:t>
      </w:r>
      <w:r w:rsidRPr="006B747D">
        <w:rPr>
          <w:rFonts w:eastAsia="Calibri" w:cstheme="minorHAnsi"/>
        </w:rPr>
        <w:br/>
        <w:t>2.4. Naprawialność i modularność – sprzęt musi umożliwiać serwisową wymianę kluczowych podzespołów.</w:t>
      </w:r>
      <w:r w:rsidRPr="006B747D">
        <w:rPr>
          <w:rFonts w:eastAsia="Calibri" w:cstheme="minorHAnsi"/>
        </w:rPr>
        <w:br/>
        <w:t>2.5. Funkcje oszczędzania energii – obsługa trybów oszczędzania energii, uśpienia.</w:t>
      </w:r>
      <w:r w:rsidRPr="006B747D">
        <w:rPr>
          <w:rFonts w:eastAsia="Calibri" w:cstheme="minorHAnsi"/>
        </w:rPr>
        <w:br/>
        <w:t>2.6. Wsparcie aktualizacji – producent zapewnia cykliczne aktualizacje oprogramowania umożliwiające wydłużenie cyklu życia użytkowego sprzętu.</w:t>
      </w:r>
      <w:r w:rsidRPr="006B747D">
        <w:rPr>
          <w:rFonts w:eastAsia="Calibri" w:cstheme="minorHAnsi"/>
        </w:rPr>
        <w:br/>
        <w:t>3. Wymagania eksploatacyjne związane z DNSH:</w:t>
      </w:r>
      <w:r w:rsidRPr="006B747D">
        <w:rPr>
          <w:rFonts w:eastAsia="Calibri" w:cstheme="minorHAnsi"/>
        </w:rPr>
        <w:br/>
        <w:t>3.1. Eksploatacja dostarczonego sprzętu nie może powodować znaczącego zwiększenia zapotrzebowania na energię, wodę ani generowania odpadów w stosunku do standardowych urządzeń tej klasy stosowanych w podmiotach leczniczych.</w:t>
      </w:r>
      <w:r w:rsidRPr="006B747D">
        <w:rPr>
          <w:rFonts w:eastAsia="Calibri" w:cstheme="minorHAnsi"/>
        </w:rPr>
        <w:br/>
        <w:t>3.2. Producent musi zapewnić serwis i dostępność części zamiennych w okresie umożliwiającym dalszą eksploatację sprzętu bez konieczności przedwczesnej wymiany.</w:t>
      </w:r>
      <w:r w:rsidRPr="006B747D">
        <w:rPr>
          <w:rFonts w:eastAsia="Calibri" w:cstheme="minorHAnsi"/>
        </w:rPr>
        <w:br/>
      </w:r>
    </w:p>
    <w:p w14:paraId="3B9A9527" w14:textId="4D203503" w:rsidR="00B11B15" w:rsidRPr="00D5547C" w:rsidRDefault="00B11B15" w:rsidP="00D9216B">
      <w:pPr>
        <w:spacing w:after="0" w:line="240" w:lineRule="auto"/>
        <w:rPr>
          <w:rFonts w:cstheme="minorHAnsi"/>
        </w:rPr>
      </w:pPr>
    </w:p>
    <w:sectPr w:rsidR="00B11B15" w:rsidRPr="00D5547C" w:rsidSect="001730E8">
      <w:headerReference w:type="default" r:id="rId7"/>
      <w:pgSz w:w="11906" w:h="16838"/>
      <w:pgMar w:top="1935" w:right="1417" w:bottom="1417" w:left="1417" w:header="690" w:footer="0" w:gutter="0"/>
      <w:cols w:space="708"/>
      <w:formProt w:val="0"/>
      <w:docGrid w:linePitch="360" w:charSpace="409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C69551" w16cid:durableId="2D0B95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110C9" w14:textId="77777777" w:rsidR="00D50C8C" w:rsidRDefault="00D50C8C">
      <w:pPr>
        <w:spacing w:after="0" w:line="240" w:lineRule="auto"/>
      </w:pPr>
      <w:r>
        <w:separator/>
      </w:r>
    </w:p>
  </w:endnote>
  <w:endnote w:type="continuationSeparator" w:id="0">
    <w:p w14:paraId="5083BC33" w14:textId="77777777" w:rsidR="00D50C8C" w:rsidRDefault="00D5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0470C" w14:textId="77777777" w:rsidR="00D50C8C" w:rsidRDefault="00D50C8C">
      <w:pPr>
        <w:spacing w:after="0" w:line="240" w:lineRule="auto"/>
      </w:pPr>
      <w:r>
        <w:separator/>
      </w:r>
    </w:p>
  </w:footnote>
  <w:footnote w:type="continuationSeparator" w:id="0">
    <w:p w14:paraId="57E27BD8" w14:textId="77777777" w:rsidR="00D50C8C" w:rsidRDefault="00D50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6056E" w14:textId="633B096B" w:rsidR="00E90889" w:rsidRDefault="00092DC7" w:rsidP="00735E36">
    <w:pPr>
      <w:tabs>
        <w:tab w:val="left" w:pos="3630"/>
      </w:tabs>
      <w:jc w:val="center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 wp14:anchorId="59B6D53E" wp14:editId="4DFFA3C8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1B1E69" w14:textId="35185117" w:rsidR="00E90889" w:rsidRDefault="00E90889" w:rsidP="006C102C">
    <w:pPr>
      <w:jc w:val="right"/>
      <w:rPr>
        <w:sz w:val="20"/>
        <w:szCs w:val="20"/>
      </w:rPr>
    </w:pPr>
    <w:r>
      <w:rPr>
        <w:sz w:val="20"/>
        <w:szCs w:val="20"/>
      </w:rPr>
      <w:t xml:space="preserve">Załącznik nr </w:t>
    </w:r>
    <w:r w:rsidR="00092DC7">
      <w:rPr>
        <w:sz w:val="20"/>
        <w:szCs w:val="20"/>
      </w:rPr>
      <w:t xml:space="preserve">8 </w:t>
    </w:r>
    <w:r>
      <w:rPr>
        <w:sz w:val="20"/>
        <w:szCs w:val="20"/>
      </w:rPr>
      <w:t xml:space="preserve">do SWZ Opis Przedmiotu Zamówienia  </w:t>
    </w:r>
    <w:r w:rsidRPr="00735E36">
      <w:rPr>
        <w:b/>
        <w:szCs w:val="20"/>
      </w:rPr>
      <w:t xml:space="preserve">Pakiet nr </w:t>
    </w:r>
    <w:r w:rsidR="004A1B80">
      <w:rPr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8C058D"/>
    <w:multiLevelType w:val="hybridMultilevel"/>
    <w:tmpl w:val="48C2B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BE54DD"/>
    <w:multiLevelType w:val="hybridMultilevel"/>
    <w:tmpl w:val="B5F2BAD8"/>
    <w:lvl w:ilvl="0" w:tplc="B8ECDC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E1935"/>
    <w:multiLevelType w:val="multilevel"/>
    <w:tmpl w:val="653E917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1E3D50"/>
    <w:multiLevelType w:val="hybridMultilevel"/>
    <w:tmpl w:val="CF6E5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B20FE"/>
    <w:multiLevelType w:val="hybridMultilevel"/>
    <w:tmpl w:val="E95629A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2735D0"/>
    <w:multiLevelType w:val="multilevel"/>
    <w:tmpl w:val="7410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D31EF7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B90237F"/>
    <w:multiLevelType w:val="hybridMultilevel"/>
    <w:tmpl w:val="EC24CD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7311DF"/>
    <w:multiLevelType w:val="multilevel"/>
    <w:tmpl w:val="6EF2AB80"/>
    <w:lvl w:ilvl="0">
      <w:start w:val="4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1D7A036E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FAA04E8"/>
    <w:multiLevelType w:val="multilevel"/>
    <w:tmpl w:val="B2C00D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8660F63"/>
    <w:multiLevelType w:val="hybridMultilevel"/>
    <w:tmpl w:val="F9DC1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23110"/>
    <w:multiLevelType w:val="hybridMultilevel"/>
    <w:tmpl w:val="F8BE53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975032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E7277C6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318584E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F8179BF"/>
    <w:multiLevelType w:val="multilevel"/>
    <w:tmpl w:val="2D50A742"/>
    <w:lvl w:ilvl="0">
      <w:start w:val="4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0BE6DC1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3D500C7"/>
    <w:multiLevelType w:val="hybridMultilevel"/>
    <w:tmpl w:val="F4E823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3F0FB8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AA015B6"/>
    <w:multiLevelType w:val="multilevel"/>
    <w:tmpl w:val="41EC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F16381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431254E"/>
    <w:multiLevelType w:val="multilevel"/>
    <w:tmpl w:val="CA5CAD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3354EC"/>
    <w:multiLevelType w:val="multilevel"/>
    <w:tmpl w:val="30741E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EE45A0"/>
    <w:multiLevelType w:val="multilevel"/>
    <w:tmpl w:val="B6A0CE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86D0D93"/>
    <w:multiLevelType w:val="multilevel"/>
    <w:tmpl w:val="E50829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BE11055"/>
    <w:multiLevelType w:val="hybridMultilevel"/>
    <w:tmpl w:val="C5803AEC"/>
    <w:lvl w:ilvl="0" w:tplc="C31E0ED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5239F"/>
    <w:multiLevelType w:val="hybridMultilevel"/>
    <w:tmpl w:val="B3D6C1F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E62278F"/>
    <w:multiLevelType w:val="multilevel"/>
    <w:tmpl w:val="A720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D13642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639221A7"/>
    <w:multiLevelType w:val="hybridMultilevel"/>
    <w:tmpl w:val="7054D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877BE"/>
    <w:multiLevelType w:val="hybridMultilevel"/>
    <w:tmpl w:val="F2823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D00AB0"/>
    <w:multiLevelType w:val="hybridMultilevel"/>
    <w:tmpl w:val="62BE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41430"/>
    <w:multiLevelType w:val="hybridMultilevel"/>
    <w:tmpl w:val="B844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17F4C"/>
    <w:multiLevelType w:val="multilevel"/>
    <w:tmpl w:val="C1AA29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79739E8"/>
    <w:multiLevelType w:val="hybridMultilevel"/>
    <w:tmpl w:val="730629C2"/>
    <w:lvl w:ilvl="0" w:tplc="08E0DFDA">
      <w:start w:val="1"/>
      <w:numFmt w:val="bullet"/>
      <w:lvlText w:val="-"/>
      <w:lvlJc w:val="left"/>
      <w:pPr>
        <w:tabs>
          <w:tab w:val="num" w:pos="284"/>
        </w:tabs>
        <w:ind w:left="227" w:hanging="227"/>
      </w:pPr>
      <w:rPr>
        <w:rFonts w:ascii="Cambria" w:hAnsi="Cambria" w:cs="Cambria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548FD"/>
    <w:multiLevelType w:val="multilevel"/>
    <w:tmpl w:val="BAA60F9A"/>
    <w:lvl w:ilvl="0">
      <w:start w:val="29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0" w15:restartNumberingAfterBreak="0">
    <w:nsid w:val="7B1E7C8B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D614114"/>
    <w:multiLevelType w:val="multilevel"/>
    <w:tmpl w:val="AD10B5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8B3A0E"/>
    <w:multiLevelType w:val="hybridMultilevel"/>
    <w:tmpl w:val="D4A8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1"/>
  </w:num>
  <w:num w:numId="3">
    <w:abstractNumId w:val="16"/>
  </w:num>
  <w:num w:numId="4">
    <w:abstractNumId w:val="40"/>
  </w:num>
  <w:num w:numId="5">
    <w:abstractNumId w:val="11"/>
  </w:num>
  <w:num w:numId="6">
    <w:abstractNumId w:val="17"/>
  </w:num>
  <w:num w:numId="7">
    <w:abstractNumId w:val="8"/>
  </w:num>
  <w:num w:numId="8">
    <w:abstractNumId w:val="25"/>
  </w:num>
  <w:num w:numId="9">
    <w:abstractNumId w:val="39"/>
  </w:num>
  <w:num w:numId="10">
    <w:abstractNumId w:val="10"/>
  </w:num>
  <w:num w:numId="11">
    <w:abstractNumId w:val="27"/>
  </w:num>
  <w:num w:numId="12">
    <w:abstractNumId w:val="24"/>
  </w:num>
  <w:num w:numId="13">
    <w:abstractNumId w:val="42"/>
  </w:num>
  <w:num w:numId="14">
    <w:abstractNumId w:val="26"/>
  </w:num>
  <w:num w:numId="15">
    <w:abstractNumId w:val="18"/>
  </w:num>
  <w:num w:numId="16">
    <w:abstractNumId w:val="15"/>
  </w:num>
  <w:num w:numId="17">
    <w:abstractNumId w:val="21"/>
  </w:num>
  <w:num w:numId="18">
    <w:abstractNumId w:val="31"/>
  </w:num>
  <w:num w:numId="19">
    <w:abstractNumId w:val="37"/>
  </w:num>
  <w:num w:numId="20">
    <w:abstractNumId w:val="12"/>
  </w:num>
  <w:num w:numId="21">
    <w:abstractNumId w:val="13"/>
  </w:num>
  <w:num w:numId="22">
    <w:abstractNumId w:val="34"/>
  </w:num>
  <w:num w:numId="23">
    <w:abstractNumId w:val="0"/>
  </w:num>
  <w:num w:numId="24">
    <w:abstractNumId w:val="2"/>
  </w:num>
  <w:num w:numId="25">
    <w:abstractNumId w:val="38"/>
  </w:num>
  <w:num w:numId="26">
    <w:abstractNumId w:val="29"/>
  </w:num>
  <w:num w:numId="27">
    <w:abstractNumId w:val="6"/>
  </w:num>
  <w:num w:numId="28">
    <w:abstractNumId w:val="36"/>
  </w:num>
  <w:num w:numId="29">
    <w:abstractNumId w:val="4"/>
  </w:num>
  <w:num w:numId="30">
    <w:abstractNumId w:val="19"/>
  </w:num>
  <w:num w:numId="31">
    <w:abstractNumId w:val="5"/>
  </w:num>
  <w:num w:numId="32">
    <w:abstractNumId w:val="35"/>
  </w:num>
  <w:num w:numId="33">
    <w:abstractNumId w:val="32"/>
  </w:num>
  <w:num w:numId="34">
    <w:abstractNumId w:val="33"/>
  </w:num>
  <w:num w:numId="35">
    <w:abstractNumId w:val="9"/>
  </w:num>
  <w:num w:numId="36">
    <w:abstractNumId w:val="1"/>
  </w:num>
  <w:num w:numId="37">
    <w:abstractNumId w:val="14"/>
  </w:num>
  <w:num w:numId="38">
    <w:abstractNumId w:val="20"/>
  </w:num>
  <w:num w:numId="39">
    <w:abstractNumId w:val="30"/>
  </w:num>
  <w:num w:numId="40">
    <w:abstractNumId w:val="7"/>
  </w:num>
  <w:num w:numId="41">
    <w:abstractNumId w:val="22"/>
  </w:num>
  <w:num w:numId="42">
    <w:abstractNumId w:val="28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9D"/>
    <w:rsid w:val="00012847"/>
    <w:rsid w:val="00012F93"/>
    <w:rsid w:val="00013D31"/>
    <w:rsid w:val="00014B90"/>
    <w:rsid w:val="00022A84"/>
    <w:rsid w:val="00034FBA"/>
    <w:rsid w:val="0003669C"/>
    <w:rsid w:val="00036F0B"/>
    <w:rsid w:val="00046871"/>
    <w:rsid w:val="0005095C"/>
    <w:rsid w:val="00052557"/>
    <w:rsid w:val="00063ADC"/>
    <w:rsid w:val="000642A3"/>
    <w:rsid w:val="000750EB"/>
    <w:rsid w:val="00076267"/>
    <w:rsid w:val="000822C5"/>
    <w:rsid w:val="00084B3D"/>
    <w:rsid w:val="00085CF4"/>
    <w:rsid w:val="0009237B"/>
    <w:rsid w:val="00092DC7"/>
    <w:rsid w:val="000A36FE"/>
    <w:rsid w:val="000A6968"/>
    <w:rsid w:val="000B5384"/>
    <w:rsid w:val="000D27EF"/>
    <w:rsid w:val="000D450E"/>
    <w:rsid w:val="000E21BA"/>
    <w:rsid w:val="000F5E4F"/>
    <w:rsid w:val="000F66E7"/>
    <w:rsid w:val="00102B9C"/>
    <w:rsid w:val="001042D1"/>
    <w:rsid w:val="00123090"/>
    <w:rsid w:val="0012505B"/>
    <w:rsid w:val="00127A1E"/>
    <w:rsid w:val="00133E44"/>
    <w:rsid w:val="00137E39"/>
    <w:rsid w:val="0014348E"/>
    <w:rsid w:val="00153C48"/>
    <w:rsid w:val="00154389"/>
    <w:rsid w:val="001565A8"/>
    <w:rsid w:val="001730E8"/>
    <w:rsid w:val="00183684"/>
    <w:rsid w:val="00186394"/>
    <w:rsid w:val="00187E42"/>
    <w:rsid w:val="001954B2"/>
    <w:rsid w:val="001A14BD"/>
    <w:rsid w:val="001A7CBA"/>
    <w:rsid w:val="001B50B0"/>
    <w:rsid w:val="001C4DD9"/>
    <w:rsid w:val="001C6058"/>
    <w:rsid w:val="001C7B7D"/>
    <w:rsid w:val="001D6DAB"/>
    <w:rsid w:val="001D7108"/>
    <w:rsid w:val="001E3BA4"/>
    <w:rsid w:val="001F3712"/>
    <w:rsid w:val="001F56BD"/>
    <w:rsid w:val="001F74B3"/>
    <w:rsid w:val="00201A69"/>
    <w:rsid w:val="00207218"/>
    <w:rsid w:val="00210174"/>
    <w:rsid w:val="00210502"/>
    <w:rsid w:val="002151D7"/>
    <w:rsid w:val="00225550"/>
    <w:rsid w:val="00225919"/>
    <w:rsid w:val="002273BC"/>
    <w:rsid w:val="00231120"/>
    <w:rsid w:val="00242C53"/>
    <w:rsid w:val="0024549A"/>
    <w:rsid w:val="002477ED"/>
    <w:rsid w:val="00250DBF"/>
    <w:rsid w:val="00254FC6"/>
    <w:rsid w:val="00256068"/>
    <w:rsid w:val="00260DDE"/>
    <w:rsid w:val="002635C2"/>
    <w:rsid w:val="00263BA3"/>
    <w:rsid w:val="00263C19"/>
    <w:rsid w:val="00264ABE"/>
    <w:rsid w:val="00270CC3"/>
    <w:rsid w:val="002710B3"/>
    <w:rsid w:val="00271185"/>
    <w:rsid w:val="00277988"/>
    <w:rsid w:val="00282923"/>
    <w:rsid w:val="0028418C"/>
    <w:rsid w:val="00292113"/>
    <w:rsid w:val="002A61DD"/>
    <w:rsid w:val="002A6A17"/>
    <w:rsid w:val="002B4D7F"/>
    <w:rsid w:val="002C0101"/>
    <w:rsid w:val="002C04F6"/>
    <w:rsid w:val="002C3652"/>
    <w:rsid w:val="002C3B16"/>
    <w:rsid w:val="002E7D3A"/>
    <w:rsid w:val="002F3632"/>
    <w:rsid w:val="00302983"/>
    <w:rsid w:val="003154F5"/>
    <w:rsid w:val="00330459"/>
    <w:rsid w:val="00332ED1"/>
    <w:rsid w:val="003347FD"/>
    <w:rsid w:val="003363F5"/>
    <w:rsid w:val="00343CCD"/>
    <w:rsid w:val="00375689"/>
    <w:rsid w:val="003867A7"/>
    <w:rsid w:val="0038722B"/>
    <w:rsid w:val="00390325"/>
    <w:rsid w:val="0039623B"/>
    <w:rsid w:val="00397BAF"/>
    <w:rsid w:val="003A0767"/>
    <w:rsid w:val="003A5635"/>
    <w:rsid w:val="003A5912"/>
    <w:rsid w:val="003B116E"/>
    <w:rsid w:val="003B2AC4"/>
    <w:rsid w:val="003B7F24"/>
    <w:rsid w:val="003C71CF"/>
    <w:rsid w:val="003D2F0F"/>
    <w:rsid w:val="003D4486"/>
    <w:rsid w:val="003E4F42"/>
    <w:rsid w:val="003E7EB4"/>
    <w:rsid w:val="00403FEC"/>
    <w:rsid w:val="00405A47"/>
    <w:rsid w:val="00406923"/>
    <w:rsid w:val="004069AD"/>
    <w:rsid w:val="0041465B"/>
    <w:rsid w:val="0042000A"/>
    <w:rsid w:val="00430131"/>
    <w:rsid w:val="0043640C"/>
    <w:rsid w:val="00442774"/>
    <w:rsid w:val="0045132F"/>
    <w:rsid w:val="0045540E"/>
    <w:rsid w:val="004568B0"/>
    <w:rsid w:val="00467AF7"/>
    <w:rsid w:val="0047366B"/>
    <w:rsid w:val="0047491D"/>
    <w:rsid w:val="00475F4E"/>
    <w:rsid w:val="00476DE8"/>
    <w:rsid w:val="00477EFC"/>
    <w:rsid w:val="004820C9"/>
    <w:rsid w:val="00497818"/>
    <w:rsid w:val="004A131D"/>
    <w:rsid w:val="004A1B80"/>
    <w:rsid w:val="004A3385"/>
    <w:rsid w:val="004B0661"/>
    <w:rsid w:val="004C63A7"/>
    <w:rsid w:val="004C7313"/>
    <w:rsid w:val="004D1304"/>
    <w:rsid w:val="004E289F"/>
    <w:rsid w:val="004E3E7E"/>
    <w:rsid w:val="004F1851"/>
    <w:rsid w:val="00514639"/>
    <w:rsid w:val="00514E34"/>
    <w:rsid w:val="00520C5D"/>
    <w:rsid w:val="00537B13"/>
    <w:rsid w:val="005429D7"/>
    <w:rsid w:val="00544872"/>
    <w:rsid w:val="0054542A"/>
    <w:rsid w:val="005516EC"/>
    <w:rsid w:val="00556522"/>
    <w:rsid w:val="0057190A"/>
    <w:rsid w:val="00573067"/>
    <w:rsid w:val="0057673F"/>
    <w:rsid w:val="00591C53"/>
    <w:rsid w:val="00593088"/>
    <w:rsid w:val="005A0965"/>
    <w:rsid w:val="005C4542"/>
    <w:rsid w:val="005E42F0"/>
    <w:rsid w:val="005E4A2D"/>
    <w:rsid w:val="005F1953"/>
    <w:rsid w:val="005F235F"/>
    <w:rsid w:val="0060388C"/>
    <w:rsid w:val="00603D0E"/>
    <w:rsid w:val="00605B6F"/>
    <w:rsid w:val="00606EEB"/>
    <w:rsid w:val="00610801"/>
    <w:rsid w:val="00613BC0"/>
    <w:rsid w:val="00620FAB"/>
    <w:rsid w:val="00640B82"/>
    <w:rsid w:val="00642483"/>
    <w:rsid w:val="00645E90"/>
    <w:rsid w:val="0066683C"/>
    <w:rsid w:val="00670064"/>
    <w:rsid w:val="00671E56"/>
    <w:rsid w:val="006723B6"/>
    <w:rsid w:val="0067729F"/>
    <w:rsid w:val="00683AF7"/>
    <w:rsid w:val="00684367"/>
    <w:rsid w:val="00696961"/>
    <w:rsid w:val="006971D5"/>
    <w:rsid w:val="006A03CB"/>
    <w:rsid w:val="006A1670"/>
    <w:rsid w:val="006C044E"/>
    <w:rsid w:val="006C102C"/>
    <w:rsid w:val="006C40E8"/>
    <w:rsid w:val="006C6116"/>
    <w:rsid w:val="006D22BD"/>
    <w:rsid w:val="006E110A"/>
    <w:rsid w:val="006E3268"/>
    <w:rsid w:val="006E3B8B"/>
    <w:rsid w:val="006F2256"/>
    <w:rsid w:val="006F22B0"/>
    <w:rsid w:val="00711C8A"/>
    <w:rsid w:val="00721586"/>
    <w:rsid w:val="007248CA"/>
    <w:rsid w:val="0072743D"/>
    <w:rsid w:val="007278C8"/>
    <w:rsid w:val="007319A4"/>
    <w:rsid w:val="00735E36"/>
    <w:rsid w:val="00735F7B"/>
    <w:rsid w:val="00742BE7"/>
    <w:rsid w:val="007555D6"/>
    <w:rsid w:val="00755B39"/>
    <w:rsid w:val="00761C95"/>
    <w:rsid w:val="00761CEC"/>
    <w:rsid w:val="00773074"/>
    <w:rsid w:val="0077342D"/>
    <w:rsid w:val="00775329"/>
    <w:rsid w:val="007759B8"/>
    <w:rsid w:val="00781646"/>
    <w:rsid w:val="007852DD"/>
    <w:rsid w:val="00790D45"/>
    <w:rsid w:val="007A049D"/>
    <w:rsid w:val="007A14CB"/>
    <w:rsid w:val="007B09E7"/>
    <w:rsid w:val="007B303C"/>
    <w:rsid w:val="007C507A"/>
    <w:rsid w:val="007C5357"/>
    <w:rsid w:val="007D52DA"/>
    <w:rsid w:val="007D7BDB"/>
    <w:rsid w:val="007F0538"/>
    <w:rsid w:val="007F35DA"/>
    <w:rsid w:val="007F573E"/>
    <w:rsid w:val="007F6499"/>
    <w:rsid w:val="007F6B1B"/>
    <w:rsid w:val="008021A6"/>
    <w:rsid w:val="00803015"/>
    <w:rsid w:val="00803640"/>
    <w:rsid w:val="008052BD"/>
    <w:rsid w:val="00810DDC"/>
    <w:rsid w:val="00813AC1"/>
    <w:rsid w:val="00815FD7"/>
    <w:rsid w:val="0082102C"/>
    <w:rsid w:val="008331F7"/>
    <w:rsid w:val="008355E4"/>
    <w:rsid w:val="00841A05"/>
    <w:rsid w:val="008429CD"/>
    <w:rsid w:val="0086171E"/>
    <w:rsid w:val="008746E3"/>
    <w:rsid w:val="00882260"/>
    <w:rsid w:val="00890697"/>
    <w:rsid w:val="008A3E06"/>
    <w:rsid w:val="008D473E"/>
    <w:rsid w:val="008D764E"/>
    <w:rsid w:val="008F62EF"/>
    <w:rsid w:val="008F67E3"/>
    <w:rsid w:val="0090208A"/>
    <w:rsid w:val="0090250B"/>
    <w:rsid w:val="00910000"/>
    <w:rsid w:val="009145BA"/>
    <w:rsid w:val="00917679"/>
    <w:rsid w:val="0092448D"/>
    <w:rsid w:val="00937BCE"/>
    <w:rsid w:val="00940CD0"/>
    <w:rsid w:val="009449DD"/>
    <w:rsid w:val="00950903"/>
    <w:rsid w:val="009514FA"/>
    <w:rsid w:val="009636B3"/>
    <w:rsid w:val="0097175E"/>
    <w:rsid w:val="00981E16"/>
    <w:rsid w:val="0098791B"/>
    <w:rsid w:val="00993499"/>
    <w:rsid w:val="009955AE"/>
    <w:rsid w:val="009A26EE"/>
    <w:rsid w:val="009B1715"/>
    <w:rsid w:val="009B46D7"/>
    <w:rsid w:val="009C07F6"/>
    <w:rsid w:val="009C780E"/>
    <w:rsid w:val="009D2A62"/>
    <w:rsid w:val="009D433F"/>
    <w:rsid w:val="009D6A79"/>
    <w:rsid w:val="009E14AB"/>
    <w:rsid w:val="009E6BEA"/>
    <w:rsid w:val="009F20F3"/>
    <w:rsid w:val="009F3918"/>
    <w:rsid w:val="009F5D8E"/>
    <w:rsid w:val="00A11133"/>
    <w:rsid w:val="00A17584"/>
    <w:rsid w:val="00A238D8"/>
    <w:rsid w:val="00A24451"/>
    <w:rsid w:val="00A37148"/>
    <w:rsid w:val="00A37635"/>
    <w:rsid w:val="00A40BBB"/>
    <w:rsid w:val="00A42782"/>
    <w:rsid w:val="00A43CE3"/>
    <w:rsid w:val="00A473DB"/>
    <w:rsid w:val="00A50F08"/>
    <w:rsid w:val="00A543A5"/>
    <w:rsid w:val="00A8474A"/>
    <w:rsid w:val="00A9046D"/>
    <w:rsid w:val="00A959E4"/>
    <w:rsid w:val="00AA2DAA"/>
    <w:rsid w:val="00AA6D1C"/>
    <w:rsid w:val="00AB6FC9"/>
    <w:rsid w:val="00AC1100"/>
    <w:rsid w:val="00AC3C43"/>
    <w:rsid w:val="00AC3F24"/>
    <w:rsid w:val="00AE12C3"/>
    <w:rsid w:val="00AE3594"/>
    <w:rsid w:val="00AE788F"/>
    <w:rsid w:val="00AE7988"/>
    <w:rsid w:val="00AF2156"/>
    <w:rsid w:val="00AF35BC"/>
    <w:rsid w:val="00B11B15"/>
    <w:rsid w:val="00B23001"/>
    <w:rsid w:val="00B32CC0"/>
    <w:rsid w:val="00B356CB"/>
    <w:rsid w:val="00B46B50"/>
    <w:rsid w:val="00B46C20"/>
    <w:rsid w:val="00B51899"/>
    <w:rsid w:val="00B86189"/>
    <w:rsid w:val="00B9037B"/>
    <w:rsid w:val="00B91BE0"/>
    <w:rsid w:val="00B91F58"/>
    <w:rsid w:val="00BA0A64"/>
    <w:rsid w:val="00BA392E"/>
    <w:rsid w:val="00BA4543"/>
    <w:rsid w:val="00BA54C4"/>
    <w:rsid w:val="00BB5728"/>
    <w:rsid w:val="00BC0583"/>
    <w:rsid w:val="00BD2C32"/>
    <w:rsid w:val="00BE3716"/>
    <w:rsid w:val="00BF0B83"/>
    <w:rsid w:val="00BF15AC"/>
    <w:rsid w:val="00BF4333"/>
    <w:rsid w:val="00BF4D4A"/>
    <w:rsid w:val="00C10768"/>
    <w:rsid w:val="00C1200F"/>
    <w:rsid w:val="00C12D53"/>
    <w:rsid w:val="00C15CC1"/>
    <w:rsid w:val="00C27A19"/>
    <w:rsid w:val="00C341AC"/>
    <w:rsid w:val="00C456BC"/>
    <w:rsid w:val="00C46772"/>
    <w:rsid w:val="00C478E3"/>
    <w:rsid w:val="00C518A4"/>
    <w:rsid w:val="00C535C6"/>
    <w:rsid w:val="00C539C5"/>
    <w:rsid w:val="00C605B8"/>
    <w:rsid w:val="00C82BBF"/>
    <w:rsid w:val="00CB21E2"/>
    <w:rsid w:val="00CB27F8"/>
    <w:rsid w:val="00CB6B31"/>
    <w:rsid w:val="00CC5D38"/>
    <w:rsid w:val="00CC72EA"/>
    <w:rsid w:val="00CD53B9"/>
    <w:rsid w:val="00CE3260"/>
    <w:rsid w:val="00CE3489"/>
    <w:rsid w:val="00CE7ABB"/>
    <w:rsid w:val="00D01317"/>
    <w:rsid w:val="00D07751"/>
    <w:rsid w:val="00D126D7"/>
    <w:rsid w:val="00D17B57"/>
    <w:rsid w:val="00D20B8C"/>
    <w:rsid w:val="00D30098"/>
    <w:rsid w:val="00D32D2A"/>
    <w:rsid w:val="00D3353C"/>
    <w:rsid w:val="00D33BC3"/>
    <w:rsid w:val="00D3787B"/>
    <w:rsid w:val="00D416EC"/>
    <w:rsid w:val="00D43CB8"/>
    <w:rsid w:val="00D460A5"/>
    <w:rsid w:val="00D468CA"/>
    <w:rsid w:val="00D50C8C"/>
    <w:rsid w:val="00D54EF7"/>
    <w:rsid w:val="00D5547C"/>
    <w:rsid w:val="00D56CFC"/>
    <w:rsid w:val="00D63DF6"/>
    <w:rsid w:val="00D64487"/>
    <w:rsid w:val="00D649E3"/>
    <w:rsid w:val="00D66CA9"/>
    <w:rsid w:val="00D679FE"/>
    <w:rsid w:val="00D67F1D"/>
    <w:rsid w:val="00D75615"/>
    <w:rsid w:val="00D82BF9"/>
    <w:rsid w:val="00D86EB9"/>
    <w:rsid w:val="00D9216B"/>
    <w:rsid w:val="00D94C5A"/>
    <w:rsid w:val="00D955C9"/>
    <w:rsid w:val="00D95A74"/>
    <w:rsid w:val="00DA0885"/>
    <w:rsid w:val="00DA1A74"/>
    <w:rsid w:val="00DA45E8"/>
    <w:rsid w:val="00DB1CBA"/>
    <w:rsid w:val="00DB3C29"/>
    <w:rsid w:val="00DB53F8"/>
    <w:rsid w:val="00DC0339"/>
    <w:rsid w:val="00DC5A80"/>
    <w:rsid w:val="00DD52F5"/>
    <w:rsid w:val="00DE0E69"/>
    <w:rsid w:val="00DE330C"/>
    <w:rsid w:val="00DE7FFB"/>
    <w:rsid w:val="00E0150D"/>
    <w:rsid w:val="00E11E00"/>
    <w:rsid w:val="00E1331E"/>
    <w:rsid w:val="00E2708E"/>
    <w:rsid w:val="00E338E6"/>
    <w:rsid w:val="00E36EED"/>
    <w:rsid w:val="00E51024"/>
    <w:rsid w:val="00E54B2F"/>
    <w:rsid w:val="00E55819"/>
    <w:rsid w:val="00E5585A"/>
    <w:rsid w:val="00E61F1E"/>
    <w:rsid w:val="00E63032"/>
    <w:rsid w:val="00E66267"/>
    <w:rsid w:val="00E6628F"/>
    <w:rsid w:val="00E67392"/>
    <w:rsid w:val="00E67400"/>
    <w:rsid w:val="00E721F7"/>
    <w:rsid w:val="00E735A1"/>
    <w:rsid w:val="00E90889"/>
    <w:rsid w:val="00E93557"/>
    <w:rsid w:val="00E93732"/>
    <w:rsid w:val="00EA47B5"/>
    <w:rsid w:val="00EB567C"/>
    <w:rsid w:val="00EB6499"/>
    <w:rsid w:val="00EB6702"/>
    <w:rsid w:val="00EC5DE0"/>
    <w:rsid w:val="00ED07EA"/>
    <w:rsid w:val="00ED3FAB"/>
    <w:rsid w:val="00EE35E4"/>
    <w:rsid w:val="00EF1F3A"/>
    <w:rsid w:val="00EF2EDF"/>
    <w:rsid w:val="00EF3328"/>
    <w:rsid w:val="00EF3DC6"/>
    <w:rsid w:val="00F02978"/>
    <w:rsid w:val="00F0765D"/>
    <w:rsid w:val="00F079B6"/>
    <w:rsid w:val="00F11035"/>
    <w:rsid w:val="00F1465A"/>
    <w:rsid w:val="00F16186"/>
    <w:rsid w:val="00F16E21"/>
    <w:rsid w:val="00F25FB7"/>
    <w:rsid w:val="00F307E5"/>
    <w:rsid w:val="00F40F97"/>
    <w:rsid w:val="00F6432C"/>
    <w:rsid w:val="00F70729"/>
    <w:rsid w:val="00F76D6D"/>
    <w:rsid w:val="00F82D76"/>
    <w:rsid w:val="00F83336"/>
    <w:rsid w:val="00F85C27"/>
    <w:rsid w:val="00F90ED2"/>
    <w:rsid w:val="00F946A9"/>
    <w:rsid w:val="00FB33E7"/>
    <w:rsid w:val="00FC4021"/>
    <w:rsid w:val="00FC7432"/>
    <w:rsid w:val="00FE70AD"/>
    <w:rsid w:val="00FF6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D3DBC"/>
  <w15:docId w15:val="{526062C1-6C6E-4740-A341-3940F1CB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E4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sid w:val="00133E44"/>
    <w:rPr>
      <w:b/>
      <w:bCs/>
    </w:rPr>
  </w:style>
  <w:style w:type="paragraph" w:styleId="Akapitzlist">
    <w:name w:val="List Paragraph"/>
    <w:aliases w:val="L1,Numerowanie,Akapit z listą BS,ISCG Numerowanie,lp1"/>
    <w:basedOn w:val="Normalny"/>
    <w:qFormat/>
    <w:rsid w:val="00133E44"/>
    <w:pPr>
      <w:ind w:left="720"/>
      <w:contextualSpacing/>
    </w:pPr>
  </w:style>
  <w:style w:type="table" w:styleId="Tabela-Siatka">
    <w:name w:val="Table Grid"/>
    <w:basedOn w:val="Standardowy"/>
    <w:uiPriority w:val="39"/>
    <w:rsid w:val="00133E4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1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A69"/>
  </w:style>
  <w:style w:type="paragraph" w:styleId="Stopka">
    <w:name w:val="footer"/>
    <w:basedOn w:val="Normalny"/>
    <w:link w:val="StopkaZnak"/>
    <w:uiPriority w:val="99"/>
    <w:unhideWhenUsed/>
    <w:rsid w:val="00201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A69"/>
  </w:style>
  <w:style w:type="paragraph" w:styleId="Tekstdymka">
    <w:name w:val="Balloon Text"/>
    <w:basedOn w:val="Normalny"/>
    <w:link w:val="TekstdymkaZnak"/>
    <w:uiPriority w:val="99"/>
    <w:semiHidden/>
    <w:unhideWhenUsed/>
    <w:rsid w:val="006F2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2B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079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6A1670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5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5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5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5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5E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7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6205">
          <w:marLeft w:val="-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Zofia Manista</dc:creator>
  <cp:lastModifiedBy>Patryk Zimnoch</cp:lastModifiedBy>
  <cp:revision>2</cp:revision>
  <cp:lastPrinted>2025-04-09T12:09:00Z</cp:lastPrinted>
  <dcterms:created xsi:type="dcterms:W3CDTF">2026-01-21T07:54:00Z</dcterms:created>
  <dcterms:modified xsi:type="dcterms:W3CDTF">2026-01-21T07:54:00Z</dcterms:modified>
</cp:coreProperties>
</file>